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8" w:rsidRDefault="00D8450F" w:rsidP="005A7C7D">
      <w:pPr>
        <w:sectPr w:rsidR="00D30058" w:rsidSect="00BE7729">
          <w:pgSz w:w="11906" w:h="16838"/>
          <w:pgMar w:top="680" w:right="1418" w:bottom="1701" w:left="1418" w:header="709" w:footer="709" w:gutter="0"/>
          <w:cols w:space="708"/>
          <w:docGrid w:linePitch="360"/>
        </w:sectPr>
      </w:pPr>
      <w:r>
        <w:rPr>
          <w:rFonts w:cs="Arial"/>
          <w:noProof/>
          <w:color w:val="002060"/>
          <w:sz w:val="40"/>
          <w:szCs w:val="40"/>
        </w:rPr>
        <w:drawing>
          <wp:anchor distT="0" distB="0" distL="114300" distR="114300" simplePos="0" relativeHeight="251658240" behindDoc="1" locked="0" layoutInCell="1" allowOverlap="1" wp14:anchorId="6DED8171" wp14:editId="4B8BAD4F">
            <wp:simplePos x="0" y="0"/>
            <wp:positionH relativeFrom="column">
              <wp:posOffset>-43180</wp:posOffset>
            </wp:positionH>
            <wp:positionV relativeFrom="paragraph">
              <wp:posOffset>-117475</wp:posOffset>
            </wp:positionV>
            <wp:extent cx="2438400" cy="682625"/>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p>
    <w:p w:rsidR="00D30058" w:rsidRDefault="00D30058" w:rsidP="00D8450F">
      <w:pPr>
        <w:pStyle w:val="Sidehoved"/>
        <w:tabs>
          <w:tab w:val="left" w:pos="0"/>
        </w:tabs>
        <w:rPr>
          <w:rFonts w:cs="Arial"/>
          <w:noProof/>
          <w:color w:val="4A442A" w:themeColor="background2" w:themeShade="40"/>
          <w:sz w:val="28"/>
          <w:szCs w:val="28"/>
        </w:rPr>
      </w:pPr>
    </w:p>
    <w:p w:rsidR="00327C99" w:rsidRDefault="00327C99" w:rsidP="0005016E">
      <w:pPr>
        <w:spacing w:before="480"/>
      </w:pPr>
      <w:r>
        <w:t xml:space="preserve">Dato </w:t>
      </w:r>
      <w:sdt>
        <w:sdtPr>
          <w:id w:val="-1254122156"/>
          <w:placeholder>
            <w:docPart w:val="419174AAF95849E38F7F675052FACFB1"/>
          </w:placeholder>
          <w:date w:fullDate="2017-06-09T00:00:00Z">
            <w:dateFormat w:val="d. MMMM yyyy"/>
            <w:lid w:val="da-DK"/>
            <w:storeMappedDataAs w:val="dateTime"/>
            <w:calendar w:val="gregorian"/>
          </w:date>
        </w:sdtPr>
        <w:sdtEndPr/>
        <w:sdtContent>
          <w:r w:rsidR="007050B3">
            <w:t>9. juni 2017</w:t>
          </w:r>
        </w:sdtContent>
      </w:sdt>
    </w:p>
    <w:p w:rsidR="00327C99" w:rsidRDefault="00327C99" w:rsidP="00E236BC">
      <w:pPr>
        <w:spacing w:before="60"/>
      </w:pPr>
      <w:r>
        <w:t xml:space="preserve">Sagsnr. </w:t>
      </w:r>
      <w:sdt>
        <w:sdtPr>
          <w:id w:val="-289679083"/>
          <w:placeholder>
            <w:docPart w:val="DBFB5233EB4B4FE68F39FD4A0D3AEE7B"/>
          </w:placeholder>
          <w:text/>
        </w:sdtPr>
        <w:sdtEndPr/>
        <w:sdtContent>
          <w:r w:rsidR="00AA726D">
            <w:t>2016062704</w:t>
          </w:r>
        </w:sdtContent>
      </w:sdt>
      <w:r>
        <w:t xml:space="preserve"> </w:t>
      </w:r>
    </w:p>
    <w:sdt>
      <w:sdtPr>
        <w:id w:val="-245502757"/>
        <w:placeholder>
          <w:docPart w:val="EB5AC23494B94FD28977ABAF426AFB21"/>
        </w:placeholder>
        <w:text/>
      </w:sdtPr>
      <w:sdtEndPr/>
      <w:sdtContent>
        <w:p w:rsidR="00327C99" w:rsidRDefault="00AA726D" w:rsidP="00E236BC">
          <w:pPr>
            <w:spacing w:before="60"/>
          </w:pPr>
          <w:r>
            <w:t>JVS</w:t>
          </w:r>
        </w:p>
      </w:sdtContent>
    </w:sdt>
    <w:p w:rsidR="00327C99" w:rsidRDefault="00327C99" w:rsidP="00327C99"/>
    <w:p w:rsidR="00327C99" w:rsidRDefault="00327C99" w:rsidP="00327C99">
      <w:pPr>
        <w:ind w:left="-230"/>
        <w:jc w:val="right"/>
      </w:pPr>
    </w:p>
    <w:p w:rsidR="00F84647" w:rsidRDefault="00F84647" w:rsidP="005A7C7D"/>
    <w:p w:rsidR="00DE7238" w:rsidRDefault="00DE7238" w:rsidP="005A7C7D"/>
    <w:p w:rsidR="00F84647" w:rsidRDefault="00F84647" w:rsidP="005A7C7D"/>
    <w:p w:rsidR="00F84647" w:rsidRPr="00D8450F" w:rsidRDefault="007050B3" w:rsidP="00C460FF">
      <w:pPr>
        <w:rPr>
          <w:rFonts w:cs="Arial"/>
          <w:sz w:val="22"/>
          <w:szCs w:val="22"/>
        </w:rPr>
      </w:pPr>
      <w:r>
        <w:rPr>
          <w:rStyle w:val="Typografi2"/>
          <w:rFonts w:ascii="Arial" w:hAnsi="Arial" w:cs="Arial"/>
          <w:sz w:val="22"/>
          <w:szCs w:val="22"/>
        </w:rPr>
        <w:t>Skriftlig markedsdialog</w:t>
      </w:r>
      <w:r w:rsidR="00ED430A">
        <w:rPr>
          <w:rStyle w:val="Typografi2"/>
          <w:rFonts w:ascii="Arial" w:hAnsi="Arial" w:cs="Arial"/>
          <w:sz w:val="22"/>
          <w:szCs w:val="22"/>
        </w:rPr>
        <w:t xml:space="preserve"> – </w:t>
      </w:r>
      <w:r w:rsidR="002D541D">
        <w:rPr>
          <w:rStyle w:val="Typografi2"/>
          <w:rFonts w:ascii="Arial" w:hAnsi="Arial" w:cs="Arial"/>
          <w:sz w:val="22"/>
          <w:szCs w:val="22"/>
        </w:rPr>
        <w:t>N</w:t>
      </w:r>
      <w:r w:rsidR="00ED430A">
        <w:rPr>
          <w:rStyle w:val="Typografi2"/>
          <w:rFonts w:ascii="Arial" w:hAnsi="Arial" w:cs="Arial"/>
          <w:sz w:val="22"/>
          <w:szCs w:val="22"/>
        </w:rPr>
        <w:t xml:space="preserve">i anbefalinger i forhold til kommende </w:t>
      </w:r>
      <w:r w:rsidR="009733BF">
        <w:rPr>
          <w:rStyle w:val="Typografi2"/>
          <w:rFonts w:ascii="Arial" w:hAnsi="Arial" w:cs="Arial"/>
          <w:sz w:val="22"/>
          <w:szCs w:val="22"/>
        </w:rPr>
        <w:t>forretnings</w:t>
      </w:r>
      <w:r w:rsidR="00ED430A">
        <w:rPr>
          <w:rStyle w:val="Typografi2"/>
          <w:rFonts w:ascii="Arial" w:hAnsi="Arial" w:cs="Arial"/>
          <w:sz w:val="22"/>
          <w:szCs w:val="22"/>
        </w:rPr>
        <w:t xml:space="preserve">projekt </w:t>
      </w:r>
      <w:r w:rsidR="00F91B38">
        <w:rPr>
          <w:rStyle w:val="Typografi2"/>
          <w:rFonts w:ascii="Arial" w:hAnsi="Arial" w:cs="Arial"/>
          <w:sz w:val="22"/>
          <w:szCs w:val="22"/>
        </w:rPr>
        <w:t>LEOPARD</w:t>
      </w:r>
    </w:p>
    <w:p w:rsidR="003E13CC" w:rsidRPr="003E13CC" w:rsidRDefault="003E13CC" w:rsidP="003E13CC"/>
    <w:p w:rsidR="002D541D" w:rsidRPr="00AA726D" w:rsidRDefault="002D541D" w:rsidP="00C47E15">
      <w:pPr>
        <w:pStyle w:val="MPBrdtekst"/>
        <w:spacing w:after="0" w:line="240" w:lineRule="auto"/>
        <w:contextualSpacing/>
        <w:rPr>
          <w:rFonts w:cs="Arial"/>
          <w:iCs/>
          <w:szCs w:val="18"/>
        </w:rPr>
      </w:pPr>
      <w:r w:rsidRPr="00AA726D">
        <w:rPr>
          <w:rFonts w:cs="Arial"/>
          <w:iCs/>
          <w:szCs w:val="18"/>
        </w:rPr>
        <w:t>Lægemiddelstyrelsen har forberedt et projekt om udvikling af et nyt lægemiddelregister. Den nuværende løsning kaldet KAT – Katalogisering af Totaloplysninger – skal erstattes af LEOPARD - Lægemiddelstyrelsens Elektroniske Oplysnings-Paknings- og Adresse-Register for Danmark.</w:t>
      </w:r>
    </w:p>
    <w:p w:rsidR="002D541D" w:rsidRPr="00AA726D" w:rsidRDefault="002D541D" w:rsidP="00C47E15">
      <w:pPr>
        <w:pStyle w:val="MPBrdtekst"/>
        <w:spacing w:after="0" w:line="240" w:lineRule="auto"/>
        <w:contextualSpacing/>
        <w:rPr>
          <w:rFonts w:cs="Arial"/>
          <w:iCs/>
          <w:szCs w:val="18"/>
        </w:rPr>
      </w:pPr>
      <w:bookmarkStart w:id="0" w:name="_GoBack"/>
      <w:bookmarkEnd w:id="0"/>
    </w:p>
    <w:p w:rsidR="002D541D" w:rsidRPr="00AA726D" w:rsidRDefault="002D541D" w:rsidP="00C47E15">
      <w:pPr>
        <w:pStyle w:val="MPBrdtekst"/>
        <w:spacing w:after="0" w:line="240" w:lineRule="auto"/>
        <w:contextualSpacing/>
        <w:rPr>
          <w:rFonts w:cs="Arial"/>
          <w:iCs/>
          <w:szCs w:val="18"/>
        </w:rPr>
      </w:pPr>
      <w:r w:rsidRPr="00AA726D">
        <w:rPr>
          <w:rFonts w:cs="Arial"/>
          <w:iCs/>
          <w:szCs w:val="18"/>
        </w:rPr>
        <w:t xml:space="preserve">Nødvendigheden af LEOPARD </w:t>
      </w:r>
      <w:r w:rsidR="00E647B4" w:rsidRPr="00AA726D">
        <w:rPr>
          <w:rFonts w:cs="Arial"/>
          <w:iCs/>
          <w:szCs w:val="18"/>
        </w:rPr>
        <w:t xml:space="preserve">er begrundet mere detaljeret i </w:t>
      </w:r>
      <w:r w:rsidR="008B33F8">
        <w:rPr>
          <w:rFonts w:cs="Arial"/>
          <w:iCs/>
          <w:szCs w:val="18"/>
        </w:rPr>
        <w:t xml:space="preserve">det vedlagte </w:t>
      </w:r>
      <w:r w:rsidR="007050B3">
        <w:rPr>
          <w:rFonts w:cs="Arial"/>
          <w:iCs/>
          <w:szCs w:val="18"/>
        </w:rPr>
        <w:t xml:space="preserve">udkast til </w:t>
      </w:r>
      <w:r w:rsidR="00E647B4" w:rsidRPr="00AA726D">
        <w:rPr>
          <w:rFonts w:cs="Arial"/>
          <w:iCs/>
          <w:szCs w:val="18"/>
        </w:rPr>
        <w:t>P</w:t>
      </w:r>
      <w:r w:rsidR="008B33F8">
        <w:rPr>
          <w:rFonts w:cs="Arial"/>
          <w:iCs/>
          <w:szCs w:val="18"/>
        </w:rPr>
        <w:t xml:space="preserve">rojekt </w:t>
      </w:r>
      <w:r w:rsidR="00E647B4" w:rsidRPr="00AA726D">
        <w:rPr>
          <w:rFonts w:cs="Arial"/>
          <w:iCs/>
          <w:szCs w:val="18"/>
        </w:rPr>
        <w:t>I</w:t>
      </w:r>
      <w:r w:rsidR="008B33F8">
        <w:rPr>
          <w:rFonts w:cs="Arial"/>
          <w:iCs/>
          <w:szCs w:val="18"/>
        </w:rPr>
        <w:t xml:space="preserve">nitierings </w:t>
      </w:r>
      <w:r w:rsidR="00E647B4" w:rsidRPr="00AA726D">
        <w:rPr>
          <w:rFonts w:cs="Arial"/>
          <w:iCs/>
          <w:szCs w:val="18"/>
        </w:rPr>
        <w:t>D</w:t>
      </w:r>
      <w:r w:rsidR="008B33F8">
        <w:rPr>
          <w:rFonts w:cs="Arial"/>
          <w:iCs/>
          <w:szCs w:val="18"/>
        </w:rPr>
        <w:t>okument (PID)</w:t>
      </w:r>
      <w:r w:rsidR="00E647B4" w:rsidRPr="00AA726D">
        <w:rPr>
          <w:rFonts w:cs="Arial"/>
          <w:iCs/>
          <w:szCs w:val="18"/>
        </w:rPr>
        <w:t xml:space="preserve">, men </w:t>
      </w:r>
      <w:r w:rsidRPr="00AA726D">
        <w:rPr>
          <w:rFonts w:cs="Arial"/>
          <w:iCs/>
          <w:szCs w:val="18"/>
        </w:rPr>
        <w:t>skal i hovedsagen</w:t>
      </w:r>
      <w:r w:rsidR="00E647B4" w:rsidRPr="00AA726D">
        <w:rPr>
          <w:rFonts w:cs="Arial"/>
          <w:iCs/>
          <w:szCs w:val="18"/>
        </w:rPr>
        <w:t xml:space="preserve"> </w:t>
      </w:r>
      <w:r w:rsidRPr="00AA726D">
        <w:rPr>
          <w:rFonts w:cs="Arial"/>
          <w:iCs/>
          <w:szCs w:val="18"/>
        </w:rPr>
        <w:t>ses i følgende lys:</w:t>
      </w:r>
    </w:p>
    <w:p w:rsidR="002D541D" w:rsidRPr="00AA726D" w:rsidRDefault="002D541D" w:rsidP="00C47E15">
      <w:pPr>
        <w:pStyle w:val="MPBrdtekst"/>
        <w:spacing w:after="0" w:line="240" w:lineRule="auto"/>
        <w:contextualSpacing/>
        <w:rPr>
          <w:rFonts w:cs="Arial"/>
          <w:iCs/>
          <w:szCs w:val="18"/>
        </w:rPr>
      </w:pPr>
    </w:p>
    <w:p w:rsidR="007E4010" w:rsidRPr="00AA726D" w:rsidRDefault="00315DC7" w:rsidP="00C47E15">
      <w:pPr>
        <w:pStyle w:val="MPBrdtekst"/>
        <w:numPr>
          <w:ilvl w:val="0"/>
          <w:numId w:val="4"/>
        </w:numPr>
        <w:spacing w:after="0" w:line="240" w:lineRule="auto"/>
        <w:contextualSpacing/>
        <w:rPr>
          <w:rFonts w:cs="Arial"/>
          <w:iCs/>
          <w:szCs w:val="18"/>
        </w:rPr>
      </w:pPr>
      <w:r w:rsidRPr="00AA726D">
        <w:rPr>
          <w:rFonts w:cs="Arial"/>
          <w:iCs/>
          <w:szCs w:val="18"/>
        </w:rPr>
        <w:t>KAT er stadig fun</w:t>
      </w:r>
      <w:r w:rsidR="007050B3">
        <w:rPr>
          <w:rFonts w:cs="Arial"/>
          <w:iCs/>
          <w:szCs w:val="18"/>
        </w:rPr>
        <w:t>ktionsdueligt, så</w:t>
      </w:r>
      <w:r w:rsidR="002D541D" w:rsidRPr="00AA726D">
        <w:rPr>
          <w:rFonts w:cs="Arial"/>
          <w:iCs/>
          <w:szCs w:val="18"/>
        </w:rPr>
        <w:t xml:space="preserve"> vi bygger med</w:t>
      </w:r>
      <w:r w:rsidRPr="00AA726D">
        <w:rPr>
          <w:rFonts w:cs="Arial"/>
          <w:iCs/>
          <w:szCs w:val="18"/>
        </w:rPr>
        <w:t xml:space="preserve"> rettidig omhu</w:t>
      </w:r>
    </w:p>
    <w:p w:rsidR="007E4010" w:rsidRPr="00AA726D" w:rsidRDefault="007050B3" w:rsidP="00C47E15">
      <w:pPr>
        <w:pStyle w:val="MPBrdtekst"/>
        <w:numPr>
          <w:ilvl w:val="0"/>
          <w:numId w:val="4"/>
        </w:numPr>
        <w:spacing w:after="0" w:line="240" w:lineRule="auto"/>
        <w:contextualSpacing/>
        <w:rPr>
          <w:rFonts w:cs="Arial"/>
          <w:iCs/>
          <w:szCs w:val="18"/>
        </w:rPr>
      </w:pPr>
      <w:r>
        <w:rPr>
          <w:rFonts w:cs="Arial"/>
          <w:iCs/>
          <w:szCs w:val="18"/>
        </w:rPr>
        <w:t>A</w:t>
      </w:r>
      <w:r w:rsidR="00315DC7" w:rsidRPr="00AA726D">
        <w:rPr>
          <w:rFonts w:cs="Arial"/>
          <w:iCs/>
          <w:szCs w:val="18"/>
        </w:rPr>
        <w:t>rkitekturen er forvitret</w:t>
      </w:r>
      <w:r w:rsidR="002D541D" w:rsidRPr="00AA726D">
        <w:rPr>
          <w:rFonts w:cs="Arial"/>
          <w:iCs/>
          <w:szCs w:val="18"/>
        </w:rPr>
        <w:t xml:space="preserve"> efter mange års ændringer af </w:t>
      </w:r>
      <w:proofErr w:type="spellStart"/>
      <w:r w:rsidR="002D541D" w:rsidRPr="00AA726D">
        <w:rPr>
          <w:rFonts w:cs="Arial"/>
          <w:iCs/>
          <w:szCs w:val="18"/>
        </w:rPr>
        <w:t>regulatorisk</w:t>
      </w:r>
      <w:proofErr w:type="spellEnd"/>
      <w:r w:rsidR="002D541D" w:rsidRPr="00AA726D">
        <w:rPr>
          <w:rFonts w:cs="Arial"/>
          <w:iCs/>
          <w:szCs w:val="18"/>
        </w:rPr>
        <w:t xml:space="preserve"> og teknologisk udspring </w:t>
      </w:r>
    </w:p>
    <w:p w:rsidR="007E4010" w:rsidRPr="00AA726D" w:rsidRDefault="00E647B4" w:rsidP="00C47E15">
      <w:pPr>
        <w:pStyle w:val="MPBrdtekst"/>
        <w:numPr>
          <w:ilvl w:val="0"/>
          <w:numId w:val="4"/>
        </w:numPr>
        <w:spacing w:after="0" w:line="240" w:lineRule="auto"/>
        <w:contextualSpacing/>
        <w:rPr>
          <w:rFonts w:cs="Arial"/>
          <w:iCs/>
          <w:szCs w:val="18"/>
        </w:rPr>
      </w:pPr>
      <w:r w:rsidRPr="00AA726D">
        <w:rPr>
          <w:rFonts w:cs="Arial"/>
          <w:iCs/>
          <w:szCs w:val="18"/>
        </w:rPr>
        <w:t>Tilretning, udvikling o</w:t>
      </w:r>
      <w:r w:rsidR="00315DC7" w:rsidRPr="00AA726D">
        <w:rPr>
          <w:rFonts w:cs="Arial"/>
          <w:iCs/>
          <w:szCs w:val="18"/>
        </w:rPr>
        <w:t xml:space="preserve">g test </w:t>
      </w:r>
      <w:r w:rsidRPr="00AA726D">
        <w:rPr>
          <w:rFonts w:cs="Arial"/>
          <w:iCs/>
          <w:szCs w:val="18"/>
        </w:rPr>
        <w:t>i KAT er derfor omkostningskrævende</w:t>
      </w:r>
    </w:p>
    <w:p w:rsidR="002D541D" w:rsidRPr="00AA726D" w:rsidRDefault="00E647B4" w:rsidP="00C47E15">
      <w:pPr>
        <w:pStyle w:val="MPBrdtekst"/>
        <w:numPr>
          <w:ilvl w:val="0"/>
          <w:numId w:val="4"/>
        </w:numPr>
        <w:spacing w:after="0" w:line="240" w:lineRule="auto"/>
        <w:contextualSpacing/>
        <w:rPr>
          <w:rFonts w:cs="Arial"/>
          <w:iCs/>
          <w:szCs w:val="18"/>
        </w:rPr>
      </w:pPr>
      <w:r w:rsidRPr="00AA726D">
        <w:rPr>
          <w:rFonts w:cs="Arial"/>
          <w:iCs/>
          <w:szCs w:val="18"/>
        </w:rPr>
        <w:t>Introduktionen af en ny fælleseuropæisk og ISO-baseret lægemiddelterminologi kaldet SPOR (</w:t>
      </w:r>
      <w:proofErr w:type="spellStart"/>
      <w:r w:rsidRPr="00AA726D">
        <w:rPr>
          <w:rFonts w:cs="Arial"/>
          <w:iCs/>
          <w:szCs w:val="18"/>
        </w:rPr>
        <w:t>Substances</w:t>
      </w:r>
      <w:proofErr w:type="spellEnd"/>
      <w:r w:rsidRPr="00AA726D">
        <w:rPr>
          <w:rFonts w:cs="Arial"/>
          <w:iCs/>
          <w:szCs w:val="18"/>
        </w:rPr>
        <w:t xml:space="preserve">, Products, Organisations &amp; </w:t>
      </w:r>
      <w:proofErr w:type="spellStart"/>
      <w:r w:rsidRPr="00AA726D">
        <w:rPr>
          <w:rFonts w:cs="Arial"/>
          <w:iCs/>
          <w:szCs w:val="18"/>
        </w:rPr>
        <w:t>Referentials</w:t>
      </w:r>
      <w:proofErr w:type="spellEnd"/>
      <w:r w:rsidRPr="00AA726D">
        <w:rPr>
          <w:rFonts w:cs="Arial"/>
          <w:iCs/>
          <w:szCs w:val="18"/>
        </w:rPr>
        <w:t>)</w:t>
      </w:r>
      <w:r w:rsidR="007050B3">
        <w:rPr>
          <w:rFonts w:cs="Arial"/>
          <w:iCs/>
          <w:szCs w:val="18"/>
        </w:rPr>
        <w:t xml:space="preserve"> vil sætte arkitekturen under uholdbart pres</w:t>
      </w:r>
    </w:p>
    <w:p w:rsidR="00E647B4" w:rsidRPr="00AA726D" w:rsidRDefault="00E647B4" w:rsidP="00C47E15">
      <w:pPr>
        <w:pStyle w:val="MPBrdtekst"/>
        <w:spacing w:after="0" w:line="240" w:lineRule="auto"/>
        <w:contextualSpacing/>
        <w:rPr>
          <w:rFonts w:cs="Arial"/>
          <w:iCs/>
          <w:szCs w:val="18"/>
        </w:rPr>
      </w:pPr>
    </w:p>
    <w:p w:rsidR="00E647B4" w:rsidRPr="00AA726D" w:rsidRDefault="00E647B4" w:rsidP="00C47E15">
      <w:pPr>
        <w:pStyle w:val="MPBrdtekst"/>
        <w:spacing w:after="0" w:line="240" w:lineRule="auto"/>
        <w:contextualSpacing/>
        <w:rPr>
          <w:rFonts w:cs="Arial"/>
          <w:iCs/>
          <w:szCs w:val="18"/>
        </w:rPr>
      </w:pPr>
      <w:r w:rsidRPr="00AA726D">
        <w:rPr>
          <w:rFonts w:cs="Arial"/>
          <w:iCs/>
          <w:szCs w:val="18"/>
        </w:rPr>
        <w:t xml:space="preserve">LEOPARD-projektet </w:t>
      </w:r>
      <w:r w:rsidR="00AA726D" w:rsidRPr="00AA726D">
        <w:rPr>
          <w:rFonts w:cs="Arial"/>
          <w:iCs/>
          <w:szCs w:val="18"/>
        </w:rPr>
        <w:t>har følgende faser:</w:t>
      </w:r>
    </w:p>
    <w:p w:rsidR="007E4010" w:rsidRPr="00AA726D" w:rsidRDefault="00315DC7" w:rsidP="00C47E15">
      <w:pPr>
        <w:pStyle w:val="MPBrdtekst"/>
        <w:numPr>
          <w:ilvl w:val="0"/>
          <w:numId w:val="5"/>
        </w:numPr>
        <w:spacing w:after="0" w:line="240" w:lineRule="auto"/>
        <w:contextualSpacing/>
        <w:rPr>
          <w:rFonts w:cs="Arial"/>
          <w:iCs/>
          <w:szCs w:val="18"/>
        </w:rPr>
      </w:pPr>
      <w:proofErr w:type="spellStart"/>
      <w:r w:rsidRPr="00AA726D">
        <w:rPr>
          <w:rFonts w:cs="Arial"/>
          <w:iCs/>
          <w:szCs w:val="18"/>
        </w:rPr>
        <w:t>Foranalyse</w:t>
      </w:r>
      <w:proofErr w:type="spellEnd"/>
      <w:r w:rsidRPr="00AA726D">
        <w:rPr>
          <w:rFonts w:cs="Arial"/>
          <w:iCs/>
          <w:szCs w:val="18"/>
        </w:rPr>
        <w:t xml:space="preserve"> </w:t>
      </w:r>
      <w:r w:rsidR="00E647B4" w:rsidRPr="00AA726D">
        <w:rPr>
          <w:rFonts w:cs="Arial"/>
          <w:iCs/>
          <w:szCs w:val="18"/>
        </w:rPr>
        <w:t xml:space="preserve">i </w:t>
      </w:r>
      <w:r w:rsidRPr="00AA726D">
        <w:rPr>
          <w:rFonts w:cs="Arial"/>
          <w:iCs/>
          <w:szCs w:val="18"/>
        </w:rPr>
        <w:t>2015</w:t>
      </w:r>
      <w:r w:rsidR="00E647B4" w:rsidRPr="00AA726D">
        <w:rPr>
          <w:rFonts w:cs="Arial"/>
          <w:iCs/>
          <w:szCs w:val="18"/>
        </w:rPr>
        <w:t xml:space="preserve"> med fokus på forretningsfunktionelle krav og arkitektur</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Forudsætningsanalyse 2016</w:t>
      </w:r>
      <w:r w:rsidR="00E647B4" w:rsidRPr="00AA726D">
        <w:rPr>
          <w:rFonts w:cs="Arial"/>
          <w:iCs/>
          <w:szCs w:val="18"/>
        </w:rPr>
        <w:t xml:space="preserve"> med fokus på arkitektur, </w:t>
      </w:r>
      <w:proofErr w:type="spellStart"/>
      <w:r w:rsidR="00E647B4" w:rsidRPr="00AA726D">
        <w:rPr>
          <w:rFonts w:cs="Arial"/>
          <w:iCs/>
          <w:szCs w:val="18"/>
        </w:rPr>
        <w:t>governance</w:t>
      </w:r>
      <w:proofErr w:type="spellEnd"/>
      <w:r w:rsidR="00E647B4" w:rsidRPr="00AA726D">
        <w:rPr>
          <w:rFonts w:cs="Arial"/>
          <w:iCs/>
          <w:szCs w:val="18"/>
        </w:rPr>
        <w:t xml:space="preserve"> og dokumentation</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PID og business case m.v. i udkast Q2</w:t>
      </w:r>
      <w:r w:rsidR="00E647B4" w:rsidRPr="00AA726D">
        <w:rPr>
          <w:rFonts w:cs="Arial"/>
          <w:iCs/>
          <w:szCs w:val="18"/>
        </w:rPr>
        <w:t>, 2017</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PID og business case m.v. i Statens Projektråd og Finansudvalget i Q3</w:t>
      </w:r>
      <w:r w:rsidR="00E647B4" w:rsidRPr="00AA726D">
        <w:rPr>
          <w:rFonts w:cs="Arial"/>
          <w:iCs/>
          <w:szCs w:val="18"/>
        </w:rPr>
        <w:t>, 2017</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Udbud i Q4, 2017</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Leverandørvalg i Q2, 2018</w:t>
      </w:r>
    </w:p>
    <w:p w:rsidR="007E4010" w:rsidRPr="00AA726D" w:rsidRDefault="00315DC7" w:rsidP="00C47E15">
      <w:pPr>
        <w:pStyle w:val="MPBrdtekst"/>
        <w:numPr>
          <w:ilvl w:val="0"/>
          <w:numId w:val="5"/>
        </w:numPr>
        <w:spacing w:after="0" w:line="240" w:lineRule="auto"/>
        <w:contextualSpacing/>
        <w:rPr>
          <w:rFonts w:cs="Arial"/>
          <w:iCs/>
          <w:szCs w:val="18"/>
        </w:rPr>
      </w:pPr>
      <w:r w:rsidRPr="00AA726D">
        <w:rPr>
          <w:rFonts w:cs="Arial"/>
          <w:iCs/>
          <w:szCs w:val="18"/>
        </w:rPr>
        <w:t>Færdiggørelse i Q4, 2019</w:t>
      </w:r>
    </w:p>
    <w:p w:rsidR="00E647B4" w:rsidRPr="00AA726D" w:rsidRDefault="00E647B4" w:rsidP="00C47E15">
      <w:pPr>
        <w:pStyle w:val="MPBrdtekst"/>
        <w:spacing w:after="0" w:line="240" w:lineRule="auto"/>
        <w:contextualSpacing/>
        <w:rPr>
          <w:rFonts w:cs="Arial"/>
          <w:iCs/>
          <w:szCs w:val="18"/>
        </w:rPr>
      </w:pPr>
    </w:p>
    <w:p w:rsidR="00E647B4" w:rsidRPr="00AA726D" w:rsidRDefault="00E647B4" w:rsidP="00C47E15">
      <w:pPr>
        <w:pStyle w:val="MPBrdtekst"/>
        <w:spacing w:after="0" w:line="240" w:lineRule="auto"/>
        <w:contextualSpacing/>
        <w:rPr>
          <w:rFonts w:cs="Arial"/>
          <w:iCs/>
          <w:szCs w:val="18"/>
        </w:rPr>
      </w:pPr>
      <w:r w:rsidRPr="00AA726D">
        <w:rPr>
          <w:rFonts w:cs="Arial"/>
          <w:iCs/>
          <w:szCs w:val="18"/>
        </w:rPr>
        <w:t xml:space="preserve">Som led i forudsætningsanalysen i 2016 blev der gennemført en første markedsdialog. Formålet var igennem en åben invitation at indhente potentielle leverandørers vurdering af, om der i markedet findes relevante standardsystemer eller subsidiært standardplatforme. </w:t>
      </w:r>
    </w:p>
    <w:p w:rsidR="002D541D" w:rsidRPr="00AA726D" w:rsidRDefault="002D541D" w:rsidP="00C47E15">
      <w:pPr>
        <w:pStyle w:val="MPBrdtekst"/>
        <w:spacing w:after="0" w:line="240" w:lineRule="auto"/>
        <w:contextualSpacing/>
        <w:rPr>
          <w:rFonts w:cs="Arial"/>
          <w:iCs/>
          <w:szCs w:val="18"/>
        </w:rPr>
      </w:pPr>
    </w:p>
    <w:p w:rsidR="00894A74" w:rsidRDefault="00E647B4" w:rsidP="00C47E15">
      <w:pPr>
        <w:pStyle w:val="MPBrdtekst"/>
        <w:spacing w:after="0" w:line="240" w:lineRule="auto"/>
        <w:contextualSpacing/>
        <w:rPr>
          <w:rFonts w:cs="Arial"/>
          <w:iCs/>
          <w:szCs w:val="18"/>
        </w:rPr>
      </w:pPr>
      <w:r w:rsidRPr="00AA726D">
        <w:rPr>
          <w:rFonts w:cs="Arial"/>
          <w:iCs/>
          <w:szCs w:val="18"/>
        </w:rPr>
        <w:t>I forlængelse af</w:t>
      </w:r>
      <w:r w:rsidR="000C6178" w:rsidRPr="00AA726D">
        <w:rPr>
          <w:rFonts w:cs="Arial"/>
          <w:iCs/>
          <w:szCs w:val="18"/>
        </w:rPr>
        <w:t xml:space="preserve"> den forrige runde af markedsdialog mellem </w:t>
      </w:r>
      <w:r w:rsidR="00ED430A" w:rsidRPr="00AA726D">
        <w:rPr>
          <w:rFonts w:cs="Arial"/>
          <w:iCs/>
          <w:szCs w:val="18"/>
        </w:rPr>
        <w:t xml:space="preserve">Lægemiddelstyrelsen </w:t>
      </w:r>
      <w:r w:rsidR="000C6178" w:rsidRPr="00AA726D">
        <w:rPr>
          <w:rFonts w:cs="Arial"/>
          <w:iCs/>
          <w:szCs w:val="18"/>
        </w:rPr>
        <w:t xml:space="preserve">og deltagerne i denne, </w:t>
      </w:r>
      <w:r w:rsidR="00ED430A" w:rsidRPr="00AA726D">
        <w:rPr>
          <w:rFonts w:cs="Arial"/>
          <w:iCs/>
          <w:szCs w:val="18"/>
        </w:rPr>
        <w:t xml:space="preserve">ønsker </w:t>
      </w:r>
      <w:r w:rsidR="000C6178" w:rsidRPr="00AA726D">
        <w:rPr>
          <w:rFonts w:cs="Arial"/>
          <w:iCs/>
          <w:szCs w:val="18"/>
        </w:rPr>
        <w:t xml:space="preserve">Lægemiddelstyrelsen </w:t>
      </w:r>
      <w:r w:rsidRPr="00AA726D">
        <w:rPr>
          <w:rFonts w:cs="Arial"/>
          <w:iCs/>
          <w:szCs w:val="18"/>
        </w:rPr>
        <w:t xml:space="preserve">nu </w:t>
      </w:r>
      <w:r w:rsidR="00F24AC7">
        <w:rPr>
          <w:rFonts w:cs="Arial"/>
          <w:iCs/>
          <w:szCs w:val="18"/>
        </w:rPr>
        <w:t xml:space="preserve">et </w:t>
      </w:r>
      <w:proofErr w:type="spellStart"/>
      <w:r w:rsidR="00F24AC7">
        <w:rPr>
          <w:rFonts w:cs="Arial"/>
          <w:iCs/>
          <w:szCs w:val="18"/>
        </w:rPr>
        <w:t>sanity</w:t>
      </w:r>
      <w:proofErr w:type="spellEnd"/>
      <w:r w:rsidR="00F24AC7">
        <w:rPr>
          <w:rFonts w:cs="Arial"/>
          <w:iCs/>
          <w:szCs w:val="18"/>
        </w:rPr>
        <w:t xml:space="preserve"> check af vores ni nedenstående antagelser, som vi er kommet frem til på baggrund af den første runde af markedsdialogen. Vi anmoder derfor om </w:t>
      </w:r>
      <w:r w:rsidR="009733BF" w:rsidRPr="00AA726D">
        <w:rPr>
          <w:rFonts w:cs="Arial"/>
          <w:iCs/>
          <w:szCs w:val="18"/>
        </w:rPr>
        <w:t xml:space="preserve">potentielle </w:t>
      </w:r>
      <w:r w:rsidR="00576FFE" w:rsidRPr="00AA726D">
        <w:rPr>
          <w:rFonts w:cs="Arial"/>
          <w:iCs/>
          <w:szCs w:val="18"/>
        </w:rPr>
        <w:t>leverandørers</w:t>
      </w:r>
      <w:r w:rsidR="009733BF" w:rsidRPr="00AA726D">
        <w:rPr>
          <w:rFonts w:cs="Arial"/>
          <w:iCs/>
          <w:szCs w:val="18"/>
        </w:rPr>
        <w:t xml:space="preserve"> </w:t>
      </w:r>
      <w:r w:rsidR="00ED430A" w:rsidRPr="00AA726D">
        <w:rPr>
          <w:rFonts w:cs="Arial"/>
          <w:iCs/>
          <w:szCs w:val="18"/>
        </w:rPr>
        <w:t xml:space="preserve">vurdering af, om de nedenstående ni </w:t>
      </w:r>
      <w:r w:rsidR="00502D78" w:rsidRPr="00AA726D">
        <w:rPr>
          <w:rFonts w:cs="Arial"/>
          <w:iCs/>
          <w:szCs w:val="18"/>
        </w:rPr>
        <w:t xml:space="preserve">antagelser </w:t>
      </w:r>
      <w:r w:rsidR="00ED430A" w:rsidRPr="00AA726D">
        <w:rPr>
          <w:rFonts w:cs="Arial"/>
          <w:iCs/>
          <w:szCs w:val="18"/>
        </w:rPr>
        <w:t xml:space="preserve">vurderes som værende </w:t>
      </w:r>
      <w:r w:rsidR="00AA726D" w:rsidRPr="00AA726D">
        <w:rPr>
          <w:rFonts w:cs="Arial"/>
          <w:iCs/>
          <w:szCs w:val="18"/>
        </w:rPr>
        <w:t xml:space="preserve">plausible </w:t>
      </w:r>
      <w:r w:rsidR="00ED430A" w:rsidRPr="00AA726D">
        <w:rPr>
          <w:rFonts w:cs="Arial"/>
          <w:iCs/>
          <w:szCs w:val="18"/>
        </w:rPr>
        <w:t>og gangbare</w:t>
      </w:r>
      <w:r w:rsidR="00451B42" w:rsidRPr="00AA726D">
        <w:rPr>
          <w:rFonts w:cs="Arial"/>
          <w:iCs/>
          <w:szCs w:val="18"/>
        </w:rPr>
        <w:t xml:space="preserve"> </w:t>
      </w:r>
      <w:r w:rsidR="002D541D" w:rsidRPr="00AA726D">
        <w:rPr>
          <w:rFonts w:cs="Arial"/>
          <w:iCs/>
          <w:szCs w:val="18"/>
        </w:rPr>
        <w:t>som grundlag f</w:t>
      </w:r>
      <w:r w:rsidRPr="00AA726D">
        <w:rPr>
          <w:rFonts w:cs="Arial"/>
          <w:iCs/>
          <w:szCs w:val="18"/>
        </w:rPr>
        <w:t>or kravspecifikationen</w:t>
      </w:r>
      <w:r w:rsidR="00894A74">
        <w:rPr>
          <w:rFonts w:cs="Arial"/>
          <w:iCs/>
          <w:szCs w:val="18"/>
        </w:rPr>
        <w:t>.</w:t>
      </w:r>
      <w:r w:rsidR="007050B3">
        <w:rPr>
          <w:rFonts w:cs="Arial"/>
          <w:iCs/>
          <w:szCs w:val="18"/>
        </w:rPr>
        <w:t xml:space="preserve"> Vi anvender bevidst begrebet ”plausibel” i stedet for ”valide” i erkendelse af, at der ikke kan og skal gås i detaljen. </w:t>
      </w:r>
    </w:p>
    <w:p w:rsidR="00894A74" w:rsidRDefault="00894A74" w:rsidP="00C47E15">
      <w:pPr>
        <w:pStyle w:val="MPBrdtekst"/>
        <w:spacing w:after="0" w:line="240" w:lineRule="auto"/>
        <w:contextualSpacing/>
        <w:rPr>
          <w:rFonts w:cs="Arial"/>
          <w:iCs/>
          <w:szCs w:val="18"/>
        </w:rPr>
      </w:pPr>
    </w:p>
    <w:p w:rsidR="009733BF" w:rsidRPr="00AA726D" w:rsidRDefault="007050B3" w:rsidP="00C47E15">
      <w:pPr>
        <w:pStyle w:val="MPBrdtekst"/>
        <w:spacing w:after="0" w:line="240" w:lineRule="auto"/>
        <w:contextualSpacing/>
        <w:rPr>
          <w:rFonts w:cs="Arial"/>
          <w:iCs/>
          <w:szCs w:val="18"/>
        </w:rPr>
      </w:pPr>
      <w:r>
        <w:rPr>
          <w:rFonts w:cs="Arial"/>
          <w:iCs/>
          <w:szCs w:val="18"/>
        </w:rPr>
        <w:t xml:space="preserve">I forlængelse heraf har </w:t>
      </w:r>
      <w:r w:rsidR="00894A74">
        <w:rPr>
          <w:rFonts w:cs="Arial"/>
          <w:iCs/>
          <w:szCs w:val="18"/>
        </w:rPr>
        <w:t xml:space="preserve">Lægemiddelstyrelsen </w:t>
      </w:r>
      <w:r>
        <w:rPr>
          <w:rFonts w:cs="Arial"/>
          <w:iCs/>
          <w:szCs w:val="18"/>
        </w:rPr>
        <w:t>heller ikke b</w:t>
      </w:r>
      <w:r w:rsidR="00894A74">
        <w:rPr>
          <w:rFonts w:cs="Arial"/>
          <w:iCs/>
          <w:szCs w:val="18"/>
        </w:rPr>
        <w:t>esluttet</w:t>
      </w:r>
      <w:r>
        <w:rPr>
          <w:rFonts w:cs="Arial"/>
          <w:iCs/>
          <w:szCs w:val="18"/>
        </w:rPr>
        <w:t xml:space="preserve"> endnu,</w:t>
      </w:r>
      <w:r w:rsidR="00894A74">
        <w:rPr>
          <w:rFonts w:cs="Arial"/>
          <w:iCs/>
          <w:szCs w:val="18"/>
        </w:rPr>
        <w:t xml:space="preserve"> hvilke antagelser der skal danne grundlag for henholdsvis almindelige krav og minimumskrav</w:t>
      </w:r>
      <w:r>
        <w:rPr>
          <w:rFonts w:cs="Arial"/>
          <w:iCs/>
          <w:szCs w:val="18"/>
        </w:rPr>
        <w:t>. De</w:t>
      </w:r>
      <w:r w:rsidR="000701C7">
        <w:rPr>
          <w:rFonts w:cs="Arial"/>
          <w:iCs/>
          <w:szCs w:val="18"/>
        </w:rPr>
        <w:t>rfor ønsker vi først og fremmest</w:t>
      </w:r>
      <w:r>
        <w:rPr>
          <w:rFonts w:cs="Arial"/>
          <w:iCs/>
          <w:szCs w:val="18"/>
        </w:rPr>
        <w:t>,</w:t>
      </w:r>
      <w:r w:rsidR="000701C7">
        <w:rPr>
          <w:rFonts w:cs="Arial"/>
          <w:iCs/>
          <w:szCs w:val="18"/>
        </w:rPr>
        <w:t xml:space="preserve"> at potentielle leverandørers feedback forholder sig til</w:t>
      </w:r>
      <w:r>
        <w:rPr>
          <w:rFonts w:cs="Arial"/>
          <w:iCs/>
          <w:szCs w:val="18"/>
        </w:rPr>
        <w:t>,</w:t>
      </w:r>
      <w:r w:rsidR="000701C7">
        <w:rPr>
          <w:rFonts w:cs="Arial"/>
          <w:iCs/>
          <w:szCs w:val="18"/>
        </w:rPr>
        <w:t xml:space="preserve"> om der er antagelser eller dele af disse, som grundlæggende </w:t>
      </w:r>
      <w:r>
        <w:rPr>
          <w:rFonts w:cs="Arial"/>
          <w:iCs/>
          <w:szCs w:val="18"/>
        </w:rPr>
        <w:t xml:space="preserve">vurderes at ville </w:t>
      </w:r>
      <w:r w:rsidR="000701C7">
        <w:rPr>
          <w:rFonts w:cs="Arial"/>
          <w:iCs/>
          <w:szCs w:val="18"/>
        </w:rPr>
        <w:t>være til hinder for et vellykket udbud.</w:t>
      </w:r>
    </w:p>
    <w:p w:rsidR="000C6178" w:rsidRPr="00AA726D" w:rsidRDefault="000C6178" w:rsidP="00C47E15">
      <w:pPr>
        <w:pStyle w:val="MPBrdtekst"/>
        <w:spacing w:after="0" w:line="240" w:lineRule="auto"/>
        <w:contextualSpacing/>
        <w:rPr>
          <w:szCs w:val="18"/>
        </w:rPr>
      </w:pPr>
    </w:p>
    <w:p w:rsidR="008C2769" w:rsidRDefault="009733BF" w:rsidP="00C47E15">
      <w:pPr>
        <w:pStyle w:val="MPBrdtekst"/>
        <w:spacing w:after="0" w:line="240" w:lineRule="auto"/>
        <w:contextualSpacing/>
        <w:rPr>
          <w:rFonts w:cs="Arial"/>
          <w:iCs/>
          <w:szCs w:val="18"/>
        </w:rPr>
      </w:pPr>
      <w:r w:rsidRPr="00AA726D">
        <w:rPr>
          <w:szCs w:val="18"/>
        </w:rPr>
        <w:t xml:space="preserve">De væsentligste elementer af </w:t>
      </w:r>
      <w:r w:rsidR="00667A91" w:rsidRPr="00AA726D">
        <w:rPr>
          <w:szCs w:val="18"/>
        </w:rPr>
        <w:t>P</w:t>
      </w:r>
      <w:r w:rsidR="00667A91">
        <w:rPr>
          <w:szCs w:val="18"/>
        </w:rPr>
        <w:t>ID</w:t>
      </w:r>
      <w:r w:rsidR="007050B3">
        <w:rPr>
          <w:szCs w:val="18"/>
        </w:rPr>
        <w:t>, SPOR-</w:t>
      </w:r>
      <w:r w:rsidR="00667A91">
        <w:rPr>
          <w:szCs w:val="18"/>
        </w:rPr>
        <w:t>datamodellen</w:t>
      </w:r>
      <w:r w:rsidRPr="00AA726D">
        <w:rPr>
          <w:rFonts w:cs="Arial"/>
          <w:iCs/>
          <w:szCs w:val="18"/>
        </w:rPr>
        <w:t xml:space="preserve"> </w:t>
      </w:r>
      <w:r w:rsidR="00B453A1" w:rsidRPr="00AA726D">
        <w:rPr>
          <w:rFonts w:cs="Arial"/>
          <w:iCs/>
          <w:szCs w:val="18"/>
        </w:rPr>
        <w:t>samt rapporten</w:t>
      </w:r>
      <w:r w:rsidR="00E647B4" w:rsidRPr="00AA726D">
        <w:rPr>
          <w:rFonts w:cs="Arial"/>
          <w:iCs/>
          <w:szCs w:val="18"/>
        </w:rPr>
        <w:t>,</w:t>
      </w:r>
      <w:r w:rsidR="00B453A1" w:rsidRPr="00AA726D">
        <w:rPr>
          <w:rFonts w:cs="Arial"/>
          <w:iCs/>
          <w:szCs w:val="18"/>
        </w:rPr>
        <w:t xml:space="preserve"> der blev offentliggjort efter markedsdialog 1 i 2016, </w:t>
      </w:r>
      <w:r w:rsidRPr="00AA726D">
        <w:rPr>
          <w:rFonts w:cs="Arial"/>
          <w:iCs/>
          <w:szCs w:val="18"/>
        </w:rPr>
        <w:t>er medsendt til den skriftlige høring</w:t>
      </w:r>
      <w:r w:rsidR="00576FFE" w:rsidRPr="00AA726D">
        <w:rPr>
          <w:rFonts w:cs="Arial"/>
          <w:iCs/>
          <w:szCs w:val="18"/>
        </w:rPr>
        <w:t>,</w:t>
      </w:r>
      <w:r w:rsidRPr="00AA726D">
        <w:rPr>
          <w:rFonts w:cs="Arial"/>
          <w:iCs/>
          <w:szCs w:val="18"/>
        </w:rPr>
        <w:t xml:space="preserve"> for at sikre </w:t>
      </w:r>
      <w:r w:rsidR="00AC6E7B" w:rsidRPr="00AA726D">
        <w:rPr>
          <w:rFonts w:cs="Arial"/>
          <w:iCs/>
          <w:szCs w:val="18"/>
        </w:rPr>
        <w:t xml:space="preserve">det </w:t>
      </w:r>
      <w:r w:rsidRPr="00AA726D">
        <w:rPr>
          <w:rFonts w:cs="Arial"/>
          <w:iCs/>
          <w:szCs w:val="18"/>
        </w:rPr>
        <w:t>bedst mulig</w:t>
      </w:r>
      <w:r w:rsidR="00AC6E7B" w:rsidRPr="00AA726D">
        <w:rPr>
          <w:rFonts w:cs="Arial"/>
          <w:iCs/>
          <w:szCs w:val="18"/>
        </w:rPr>
        <w:t>e</w:t>
      </w:r>
      <w:r w:rsidRPr="00AA726D">
        <w:rPr>
          <w:rFonts w:cs="Arial"/>
          <w:iCs/>
          <w:szCs w:val="18"/>
        </w:rPr>
        <w:t xml:space="preserve"> udgangspunkt</w:t>
      </w:r>
      <w:r w:rsidR="00E647B4" w:rsidRPr="00AA726D">
        <w:rPr>
          <w:rFonts w:cs="Arial"/>
          <w:iCs/>
          <w:szCs w:val="18"/>
        </w:rPr>
        <w:t xml:space="preserve"> for at kunne komme med en kvalificeret</w:t>
      </w:r>
      <w:r w:rsidRPr="00AA726D">
        <w:rPr>
          <w:rFonts w:cs="Arial"/>
          <w:iCs/>
          <w:szCs w:val="18"/>
        </w:rPr>
        <w:t xml:space="preserve"> vurdering</w:t>
      </w:r>
      <w:r w:rsidR="00ED430A" w:rsidRPr="00AA726D">
        <w:rPr>
          <w:rFonts w:cs="Arial"/>
          <w:iCs/>
          <w:szCs w:val="18"/>
        </w:rPr>
        <w:t xml:space="preserve">. </w:t>
      </w:r>
      <w:r w:rsidR="00E647B4" w:rsidRPr="00AA726D">
        <w:rPr>
          <w:rFonts w:cs="Arial"/>
          <w:iCs/>
          <w:szCs w:val="18"/>
        </w:rPr>
        <w:t>De er også medsendt</w:t>
      </w:r>
      <w:r w:rsidR="00B453A1" w:rsidRPr="00AA726D">
        <w:rPr>
          <w:rFonts w:cs="Arial"/>
          <w:iCs/>
          <w:szCs w:val="18"/>
        </w:rPr>
        <w:t xml:space="preserve"> for at give en status på</w:t>
      </w:r>
      <w:r w:rsidR="00E647B4" w:rsidRPr="00AA726D">
        <w:rPr>
          <w:rFonts w:cs="Arial"/>
          <w:iCs/>
          <w:szCs w:val="18"/>
        </w:rPr>
        <w:t>,</w:t>
      </w:r>
      <w:r w:rsidR="00B453A1" w:rsidRPr="00AA726D">
        <w:rPr>
          <w:rFonts w:cs="Arial"/>
          <w:iCs/>
          <w:szCs w:val="18"/>
        </w:rPr>
        <w:t xml:space="preserve"> hvor projektet har flyttet sig hen siden markedsdialogen </w:t>
      </w:r>
      <w:r w:rsidR="00AC6E7B" w:rsidRPr="00AA726D">
        <w:rPr>
          <w:rFonts w:cs="Arial"/>
          <w:iCs/>
          <w:szCs w:val="18"/>
        </w:rPr>
        <w:t>sidste år</w:t>
      </w:r>
      <w:r w:rsidR="00B453A1" w:rsidRPr="00AA726D">
        <w:rPr>
          <w:rFonts w:cs="Arial"/>
          <w:iCs/>
          <w:szCs w:val="18"/>
        </w:rPr>
        <w:t>.</w:t>
      </w:r>
    </w:p>
    <w:p w:rsidR="00525E2E" w:rsidRDefault="00525E2E" w:rsidP="00C47E15">
      <w:pPr>
        <w:pStyle w:val="MPBrdtekst"/>
        <w:spacing w:after="0" w:line="240" w:lineRule="auto"/>
        <w:contextualSpacing/>
        <w:rPr>
          <w:rFonts w:cs="Arial"/>
          <w:iCs/>
          <w:szCs w:val="18"/>
        </w:rPr>
      </w:pPr>
    </w:p>
    <w:p w:rsidR="00525E2E" w:rsidRPr="00525E2E" w:rsidRDefault="00525E2E" w:rsidP="00525E2E">
      <w:pPr>
        <w:rPr>
          <w:rFonts w:ascii="Verdana" w:hAnsi="Verdana"/>
          <w:sz w:val="18"/>
          <w:szCs w:val="18"/>
        </w:rPr>
      </w:pPr>
      <w:r w:rsidRPr="00525E2E">
        <w:rPr>
          <w:rFonts w:ascii="Verdana" w:hAnsi="Verdana"/>
          <w:sz w:val="18"/>
          <w:szCs w:val="18"/>
        </w:rPr>
        <w:t xml:space="preserve">Vedhæftet finder I den fulde IDMP/SPOR datamodel, som er en delmængde af den datamodel, der skal kunne implementeres på platformen. </w:t>
      </w:r>
    </w:p>
    <w:p w:rsidR="00525E2E" w:rsidRPr="00525E2E" w:rsidRDefault="00525E2E" w:rsidP="00525E2E">
      <w:pPr>
        <w:rPr>
          <w:rFonts w:ascii="Verdana" w:hAnsi="Verdana"/>
          <w:sz w:val="18"/>
          <w:szCs w:val="18"/>
        </w:rPr>
      </w:pPr>
      <w:r w:rsidRPr="00525E2E">
        <w:rPr>
          <w:rFonts w:ascii="Verdana" w:hAnsi="Verdana"/>
          <w:sz w:val="18"/>
          <w:szCs w:val="18"/>
        </w:rPr>
        <w:t xml:space="preserve">Den fulde data IDMP/SPOR baserede datamodel fremgår af xml-filen. Derudover fremgår enkelte dele af den IDMP/SPOR baserede model som billeder og pdf-filer. </w:t>
      </w:r>
    </w:p>
    <w:p w:rsidR="00525E2E" w:rsidRPr="00525E2E" w:rsidRDefault="00525E2E" w:rsidP="00525E2E">
      <w:pPr>
        <w:rPr>
          <w:rFonts w:ascii="Verdana" w:hAnsi="Verdana"/>
          <w:sz w:val="18"/>
          <w:szCs w:val="18"/>
        </w:rPr>
      </w:pPr>
    </w:p>
    <w:p w:rsidR="00525E2E" w:rsidRPr="00525E2E" w:rsidRDefault="00525E2E" w:rsidP="00525E2E">
      <w:pPr>
        <w:rPr>
          <w:rFonts w:ascii="Verdana" w:hAnsi="Verdana"/>
          <w:sz w:val="18"/>
          <w:szCs w:val="18"/>
        </w:rPr>
      </w:pPr>
      <w:r w:rsidRPr="00525E2E">
        <w:rPr>
          <w:rFonts w:ascii="Verdana" w:hAnsi="Verdana"/>
          <w:sz w:val="18"/>
          <w:szCs w:val="18"/>
        </w:rPr>
        <w:lastRenderedPageBreak/>
        <w:t xml:space="preserve">I dokumentet LEOPARD </w:t>
      </w:r>
      <w:proofErr w:type="spellStart"/>
      <w:r w:rsidRPr="00525E2E">
        <w:rPr>
          <w:rFonts w:ascii="Verdana" w:hAnsi="Verdana"/>
          <w:sz w:val="18"/>
          <w:szCs w:val="18"/>
        </w:rPr>
        <w:t>use</w:t>
      </w:r>
      <w:proofErr w:type="spellEnd"/>
      <w:r w:rsidRPr="00525E2E">
        <w:rPr>
          <w:rFonts w:ascii="Verdana" w:hAnsi="Verdana"/>
          <w:sz w:val="18"/>
          <w:szCs w:val="18"/>
        </w:rPr>
        <w:t xml:space="preserve"> cases fremgår to </w:t>
      </w:r>
      <w:proofErr w:type="spellStart"/>
      <w:r w:rsidRPr="00525E2E">
        <w:rPr>
          <w:rFonts w:ascii="Verdana" w:hAnsi="Verdana"/>
          <w:sz w:val="18"/>
          <w:szCs w:val="18"/>
        </w:rPr>
        <w:t>use</w:t>
      </w:r>
      <w:proofErr w:type="spellEnd"/>
      <w:r w:rsidRPr="00525E2E">
        <w:rPr>
          <w:rFonts w:ascii="Verdana" w:hAnsi="Verdana"/>
          <w:sz w:val="18"/>
          <w:szCs w:val="18"/>
        </w:rPr>
        <w:t xml:space="preserve"> cases som IT-løsningen skal kunne. Til de to </w:t>
      </w:r>
      <w:proofErr w:type="spellStart"/>
      <w:r w:rsidRPr="00525E2E">
        <w:rPr>
          <w:rFonts w:ascii="Verdana" w:hAnsi="Verdana"/>
          <w:sz w:val="18"/>
          <w:szCs w:val="18"/>
        </w:rPr>
        <w:t>use</w:t>
      </w:r>
      <w:proofErr w:type="spellEnd"/>
      <w:r w:rsidRPr="00525E2E">
        <w:rPr>
          <w:rFonts w:ascii="Verdana" w:hAnsi="Verdana"/>
          <w:sz w:val="18"/>
          <w:szCs w:val="18"/>
        </w:rPr>
        <w:t xml:space="preserve"> cases hører de to udsnit af datamodellen GMP </w:t>
      </w:r>
      <w:proofErr w:type="spellStart"/>
      <w:r w:rsidRPr="00525E2E">
        <w:rPr>
          <w:rFonts w:ascii="Verdana" w:hAnsi="Verdana"/>
          <w:sz w:val="18"/>
          <w:szCs w:val="18"/>
        </w:rPr>
        <w:t>Manufacturer</w:t>
      </w:r>
      <w:proofErr w:type="spellEnd"/>
      <w:r w:rsidRPr="00525E2E">
        <w:rPr>
          <w:rFonts w:ascii="Verdana" w:hAnsi="Verdana"/>
          <w:sz w:val="18"/>
          <w:szCs w:val="18"/>
        </w:rPr>
        <w:t xml:space="preserve"> NC og Product </w:t>
      </w:r>
      <w:proofErr w:type="spellStart"/>
      <w:r w:rsidRPr="00525E2E">
        <w:rPr>
          <w:rFonts w:ascii="Verdana" w:hAnsi="Verdana"/>
          <w:sz w:val="18"/>
          <w:szCs w:val="18"/>
        </w:rPr>
        <w:t>Defect</w:t>
      </w:r>
      <w:proofErr w:type="spellEnd"/>
      <w:r w:rsidRPr="00525E2E">
        <w:rPr>
          <w:rFonts w:ascii="Verdana" w:hAnsi="Verdana"/>
          <w:sz w:val="18"/>
          <w:szCs w:val="18"/>
        </w:rPr>
        <w:t xml:space="preserve">. </w:t>
      </w:r>
    </w:p>
    <w:p w:rsidR="00525E2E" w:rsidRPr="00525E2E" w:rsidRDefault="00525E2E" w:rsidP="00525E2E">
      <w:pPr>
        <w:rPr>
          <w:rFonts w:ascii="Verdana" w:hAnsi="Verdana"/>
          <w:sz w:val="18"/>
          <w:szCs w:val="18"/>
        </w:rPr>
      </w:pPr>
    </w:p>
    <w:p w:rsidR="00525E2E" w:rsidRPr="00396A20" w:rsidRDefault="00525E2E" w:rsidP="00525E2E">
      <w:pPr>
        <w:rPr>
          <w:rFonts w:ascii="Verdana" w:hAnsi="Verdana"/>
          <w:sz w:val="18"/>
          <w:szCs w:val="18"/>
        </w:rPr>
      </w:pPr>
      <w:r w:rsidRPr="00525E2E">
        <w:rPr>
          <w:rFonts w:ascii="Verdana" w:hAnsi="Verdana"/>
          <w:sz w:val="18"/>
          <w:szCs w:val="18"/>
        </w:rPr>
        <w:t xml:space="preserve">Datamodel og </w:t>
      </w:r>
      <w:proofErr w:type="spellStart"/>
      <w:r w:rsidRPr="00525E2E">
        <w:rPr>
          <w:rFonts w:ascii="Verdana" w:hAnsi="Verdana"/>
          <w:sz w:val="18"/>
          <w:szCs w:val="18"/>
        </w:rPr>
        <w:t>use</w:t>
      </w:r>
      <w:proofErr w:type="spellEnd"/>
      <w:r w:rsidRPr="00525E2E">
        <w:rPr>
          <w:rFonts w:ascii="Verdana" w:hAnsi="Verdana"/>
          <w:sz w:val="18"/>
          <w:szCs w:val="18"/>
        </w:rPr>
        <w:t xml:space="preserve"> cases medsendes for at give jer (leverandørerne) mulighed for at vurdere, hvilken standardplatformen der er bedst egnet, når vores data skal struktureres efter denne d</w:t>
      </w:r>
      <w:r>
        <w:rPr>
          <w:rFonts w:ascii="Verdana" w:hAnsi="Verdana"/>
          <w:sz w:val="18"/>
          <w:szCs w:val="18"/>
        </w:rPr>
        <w:t>atamodel.</w:t>
      </w:r>
    </w:p>
    <w:p w:rsidR="00AC6E7B" w:rsidRPr="00AA726D" w:rsidRDefault="00AC6E7B" w:rsidP="00C47E15">
      <w:pPr>
        <w:pStyle w:val="MPBrdtekst"/>
        <w:spacing w:after="0" w:line="240" w:lineRule="auto"/>
        <w:contextualSpacing/>
        <w:rPr>
          <w:rFonts w:cs="Arial"/>
          <w:iCs/>
          <w:szCs w:val="18"/>
        </w:rPr>
      </w:pPr>
    </w:p>
    <w:p w:rsidR="000C1584" w:rsidRPr="00AA726D" w:rsidRDefault="00AC6E7B" w:rsidP="00C47E15">
      <w:pPr>
        <w:pStyle w:val="MPBrdtekst"/>
        <w:spacing w:after="0" w:line="240" w:lineRule="auto"/>
        <w:contextualSpacing/>
        <w:rPr>
          <w:rFonts w:cs="Arial"/>
          <w:iCs/>
          <w:szCs w:val="18"/>
        </w:rPr>
      </w:pPr>
      <w:r w:rsidRPr="00AA726D">
        <w:rPr>
          <w:rFonts w:cs="Arial"/>
          <w:iCs/>
          <w:szCs w:val="18"/>
        </w:rPr>
        <w:t>Eventuelle høringssvar vil i denne omgang blive behandlet fortroligt, i det omfang reglerne om offentlighed i forvaltningen tillader det.</w:t>
      </w:r>
    </w:p>
    <w:p w:rsidR="004E764A" w:rsidRPr="00AA726D" w:rsidRDefault="004E764A" w:rsidP="00C47E15">
      <w:pPr>
        <w:pStyle w:val="MPBrdtekst"/>
        <w:spacing w:after="0" w:line="240" w:lineRule="auto"/>
        <w:contextualSpacing/>
        <w:rPr>
          <w:rFonts w:cs="Arial"/>
          <w:iCs/>
          <w:szCs w:val="18"/>
        </w:rPr>
      </w:pPr>
    </w:p>
    <w:p w:rsidR="00F91B38" w:rsidRPr="00AA726D" w:rsidRDefault="004E764A" w:rsidP="00C47E15">
      <w:pPr>
        <w:pStyle w:val="MPBrdtekst"/>
        <w:spacing w:after="0" w:line="240" w:lineRule="auto"/>
        <w:contextualSpacing/>
        <w:rPr>
          <w:rFonts w:cs="Arial"/>
          <w:iCs/>
          <w:szCs w:val="18"/>
        </w:rPr>
      </w:pPr>
      <w:r w:rsidRPr="00AA726D">
        <w:rPr>
          <w:rFonts w:cs="Arial"/>
          <w:iCs/>
          <w:szCs w:val="18"/>
        </w:rPr>
        <w:t>Lægemiddelstyrelsen vil vurdere de indkomne svar grundigt og overveje</w:t>
      </w:r>
      <w:r w:rsidR="003F57D7" w:rsidRPr="00AA726D">
        <w:rPr>
          <w:rFonts w:cs="Arial"/>
          <w:iCs/>
          <w:szCs w:val="18"/>
        </w:rPr>
        <w:t>,</w:t>
      </w:r>
      <w:r w:rsidRPr="00AA726D">
        <w:rPr>
          <w:rFonts w:cs="Arial"/>
          <w:iCs/>
          <w:szCs w:val="18"/>
        </w:rPr>
        <w:t xml:space="preserve"> hvorvidt kommentarerne giver anledning til at ændre fokus</w:t>
      </w:r>
      <w:r w:rsidR="003F57D7" w:rsidRPr="00AA726D">
        <w:rPr>
          <w:rFonts w:cs="Arial"/>
          <w:iCs/>
          <w:szCs w:val="18"/>
        </w:rPr>
        <w:t xml:space="preserve"> i forhold til de ni</w:t>
      </w:r>
      <w:r w:rsidR="00F06D3B" w:rsidRPr="00AA726D">
        <w:rPr>
          <w:rFonts w:cs="Arial"/>
          <w:iCs/>
          <w:szCs w:val="18"/>
        </w:rPr>
        <w:t xml:space="preserve"> </w:t>
      </w:r>
      <w:r w:rsidR="00F91B38" w:rsidRPr="00AA726D">
        <w:rPr>
          <w:rFonts w:cs="Arial"/>
          <w:iCs/>
          <w:szCs w:val="18"/>
        </w:rPr>
        <w:t>antagelser</w:t>
      </w:r>
      <w:r w:rsidRPr="00AA726D">
        <w:rPr>
          <w:rFonts w:cs="Arial"/>
          <w:iCs/>
          <w:szCs w:val="18"/>
        </w:rPr>
        <w:t>.</w:t>
      </w:r>
    </w:p>
    <w:p w:rsidR="003F57D7" w:rsidRPr="00AA726D" w:rsidRDefault="003F57D7" w:rsidP="00C47E15">
      <w:pPr>
        <w:pStyle w:val="MPBrdtekst"/>
        <w:spacing w:after="0" w:line="240" w:lineRule="auto"/>
        <w:contextualSpacing/>
        <w:rPr>
          <w:rFonts w:cs="Arial"/>
          <w:iCs/>
          <w:szCs w:val="18"/>
        </w:rPr>
      </w:pPr>
    </w:p>
    <w:p w:rsidR="003F57D7" w:rsidRPr="00AA726D" w:rsidRDefault="003F57D7" w:rsidP="00C47E15">
      <w:pPr>
        <w:pStyle w:val="MPBrdtekst"/>
        <w:spacing w:after="0" w:line="240" w:lineRule="auto"/>
        <w:contextualSpacing/>
        <w:rPr>
          <w:rFonts w:cs="Arial"/>
          <w:iCs/>
          <w:szCs w:val="18"/>
        </w:rPr>
      </w:pPr>
      <w:r w:rsidRPr="00AA726D">
        <w:rPr>
          <w:rFonts w:cs="Arial"/>
          <w:iCs/>
          <w:szCs w:val="18"/>
        </w:rPr>
        <w:t xml:space="preserve">Parallelt har Lægemiddelstyrelsen også bedt om feedback fra Sekretariatet for Statens It-Projektråd, der dog i sagens natur vil fokusere mere på bl.a. business case. </w:t>
      </w:r>
    </w:p>
    <w:p w:rsidR="000C1584" w:rsidRPr="00AA726D" w:rsidRDefault="000C1584" w:rsidP="00C47E15">
      <w:pPr>
        <w:pStyle w:val="MPBrdtekst"/>
        <w:spacing w:after="0" w:line="240" w:lineRule="auto"/>
        <w:contextualSpacing/>
        <w:rPr>
          <w:rFonts w:cs="Arial"/>
          <w:iCs/>
          <w:szCs w:val="18"/>
        </w:rPr>
      </w:pPr>
    </w:p>
    <w:p w:rsidR="00777F53" w:rsidRPr="00AA726D" w:rsidRDefault="00576FFE" w:rsidP="00C47E15">
      <w:pPr>
        <w:pStyle w:val="MPBrdtekst"/>
        <w:spacing w:after="0" w:line="240" w:lineRule="auto"/>
        <w:contextualSpacing/>
        <w:rPr>
          <w:rFonts w:cs="Arial"/>
          <w:iCs/>
          <w:szCs w:val="18"/>
        </w:rPr>
      </w:pPr>
      <w:r w:rsidRPr="00AA726D">
        <w:rPr>
          <w:rFonts w:cs="Arial"/>
          <w:iCs/>
          <w:szCs w:val="18"/>
        </w:rPr>
        <w:t xml:space="preserve">Lægemiddelstyrelsen </w:t>
      </w:r>
      <w:r w:rsidR="006C4E62" w:rsidRPr="00AA726D">
        <w:rPr>
          <w:rFonts w:cs="Arial"/>
          <w:iCs/>
          <w:szCs w:val="18"/>
        </w:rPr>
        <w:t>anmoder</w:t>
      </w:r>
      <w:r w:rsidRPr="00AA726D">
        <w:rPr>
          <w:rFonts w:cs="Arial"/>
          <w:iCs/>
          <w:szCs w:val="18"/>
        </w:rPr>
        <w:t xml:space="preserve"> d</w:t>
      </w:r>
      <w:r w:rsidR="000C1584" w:rsidRPr="00AA726D">
        <w:rPr>
          <w:rFonts w:cs="Arial"/>
          <w:iCs/>
          <w:szCs w:val="18"/>
        </w:rPr>
        <w:t xml:space="preserve">eltagerne </w:t>
      </w:r>
      <w:r w:rsidRPr="00AA726D">
        <w:rPr>
          <w:rFonts w:cs="Arial"/>
          <w:iCs/>
          <w:szCs w:val="18"/>
        </w:rPr>
        <w:t xml:space="preserve">om at </w:t>
      </w:r>
      <w:r w:rsidR="00ED430A" w:rsidRPr="00AA726D">
        <w:rPr>
          <w:rFonts w:cs="Arial"/>
          <w:iCs/>
          <w:szCs w:val="18"/>
        </w:rPr>
        <w:t xml:space="preserve">angive under hver enkelt </w:t>
      </w:r>
      <w:r w:rsidR="00F91B38" w:rsidRPr="00AA726D">
        <w:rPr>
          <w:rFonts w:cs="Arial"/>
          <w:iCs/>
          <w:szCs w:val="18"/>
        </w:rPr>
        <w:t>antagelse</w:t>
      </w:r>
      <w:r w:rsidRPr="00AA726D">
        <w:rPr>
          <w:rFonts w:cs="Arial"/>
          <w:iCs/>
          <w:szCs w:val="18"/>
        </w:rPr>
        <w:t>,</w:t>
      </w:r>
      <w:r w:rsidR="00ED430A" w:rsidRPr="00AA726D">
        <w:rPr>
          <w:rFonts w:cs="Arial"/>
          <w:iCs/>
          <w:szCs w:val="18"/>
        </w:rPr>
        <w:t xml:space="preserve"> om de vurderer </w:t>
      </w:r>
      <w:r w:rsidR="00F91B38" w:rsidRPr="00AA726D">
        <w:rPr>
          <w:rFonts w:cs="Arial"/>
          <w:iCs/>
          <w:szCs w:val="18"/>
        </w:rPr>
        <w:t>antagelsen</w:t>
      </w:r>
      <w:r w:rsidR="003F57D7" w:rsidRPr="00AA726D">
        <w:rPr>
          <w:rFonts w:cs="Arial"/>
          <w:iCs/>
          <w:szCs w:val="18"/>
        </w:rPr>
        <w:t xml:space="preserve"> som </w:t>
      </w:r>
      <w:r w:rsidR="00AA726D" w:rsidRPr="00AA726D">
        <w:rPr>
          <w:rFonts w:cs="Arial"/>
          <w:iCs/>
          <w:szCs w:val="18"/>
        </w:rPr>
        <w:t>plausibel</w:t>
      </w:r>
      <w:r w:rsidR="003F57D7" w:rsidRPr="00AA726D">
        <w:rPr>
          <w:rFonts w:cs="Arial"/>
          <w:iCs/>
          <w:szCs w:val="18"/>
        </w:rPr>
        <w:t xml:space="preserve">. Hvis </w:t>
      </w:r>
      <w:r w:rsidR="00AB38A0" w:rsidRPr="00AA726D">
        <w:rPr>
          <w:rFonts w:cs="Arial"/>
          <w:iCs/>
          <w:szCs w:val="18"/>
        </w:rPr>
        <w:t>anbefalingen eller dele af anbefalingen</w:t>
      </w:r>
      <w:r w:rsidR="00ED430A" w:rsidRPr="00AA726D">
        <w:rPr>
          <w:rFonts w:cs="Arial"/>
          <w:iCs/>
          <w:szCs w:val="18"/>
        </w:rPr>
        <w:t xml:space="preserve"> </w:t>
      </w:r>
      <w:r w:rsidR="003F57D7" w:rsidRPr="00AA726D">
        <w:rPr>
          <w:rFonts w:cs="Arial"/>
          <w:iCs/>
          <w:szCs w:val="18"/>
        </w:rPr>
        <w:t xml:space="preserve">ikke </w:t>
      </w:r>
      <w:r w:rsidR="00ED430A" w:rsidRPr="00AA726D">
        <w:rPr>
          <w:rFonts w:cs="Arial"/>
          <w:iCs/>
          <w:szCs w:val="18"/>
        </w:rPr>
        <w:t xml:space="preserve">vurderes som </w:t>
      </w:r>
      <w:r w:rsidR="00AA726D" w:rsidRPr="00AA726D">
        <w:rPr>
          <w:rFonts w:cs="Arial"/>
          <w:iCs/>
          <w:szCs w:val="18"/>
        </w:rPr>
        <w:t>plausible</w:t>
      </w:r>
      <w:r w:rsidR="00ED430A" w:rsidRPr="00AA726D">
        <w:rPr>
          <w:rFonts w:cs="Arial"/>
          <w:iCs/>
          <w:szCs w:val="18"/>
        </w:rPr>
        <w:t xml:space="preserve">, </w:t>
      </w:r>
      <w:r w:rsidRPr="00AA726D">
        <w:rPr>
          <w:rFonts w:cs="Arial"/>
          <w:iCs/>
          <w:szCs w:val="18"/>
        </w:rPr>
        <w:t xml:space="preserve">vil vi </w:t>
      </w:r>
      <w:r w:rsidR="00ED430A" w:rsidRPr="00AA726D">
        <w:rPr>
          <w:rFonts w:cs="Arial"/>
          <w:iCs/>
          <w:szCs w:val="18"/>
        </w:rPr>
        <w:t xml:space="preserve">bede </w:t>
      </w:r>
      <w:r w:rsidR="000C1584" w:rsidRPr="00AA726D">
        <w:rPr>
          <w:rFonts w:cs="Arial"/>
          <w:iCs/>
          <w:szCs w:val="18"/>
        </w:rPr>
        <w:t>deltagern</w:t>
      </w:r>
      <w:r w:rsidRPr="00AA726D">
        <w:rPr>
          <w:rFonts w:cs="Arial"/>
          <w:iCs/>
          <w:szCs w:val="18"/>
        </w:rPr>
        <w:t>e</w:t>
      </w:r>
      <w:r w:rsidR="000C1584" w:rsidRPr="00AA726D">
        <w:rPr>
          <w:rFonts w:cs="Arial"/>
          <w:iCs/>
          <w:szCs w:val="18"/>
        </w:rPr>
        <w:t xml:space="preserve"> </w:t>
      </w:r>
      <w:r w:rsidR="00ED430A" w:rsidRPr="00AA726D">
        <w:rPr>
          <w:rFonts w:cs="Arial"/>
          <w:iCs/>
          <w:szCs w:val="18"/>
        </w:rPr>
        <w:t>pege på</w:t>
      </w:r>
      <w:r w:rsidR="003F57D7" w:rsidRPr="00AA726D">
        <w:rPr>
          <w:rFonts w:cs="Arial"/>
          <w:iCs/>
          <w:szCs w:val="18"/>
        </w:rPr>
        <w:t>,</w:t>
      </w:r>
      <w:r w:rsidR="00ED430A" w:rsidRPr="00AA726D">
        <w:rPr>
          <w:rFonts w:cs="Arial"/>
          <w:iCs/>
          <w:szCs w:val="18"/>
        </w:rPr>
        <w:t xml:space="preserve"> hvorfor den ikke vurderes som værende </w:t>
      </w:r>
      <w:r w:rsidR="00AA726D" w:rsidRPr="00AA726D">
        <w:rPr>
          <w:rFonts w:cs="Arial"/>
          <w:iCs/>
          <w:szCs w:val="18"/>
        </w:rPr>
        <w:t>plausibel</w:t>
      </w:r>
      <w:r w:rsidR="00ED430A" w:rsidRPr="00AA726D">
        <w:rPr>
          <w:rFonts w:cs="Arial"/>
          <w:iCs/>
          <w:szCs w:val="18"/>
        </w:rPr>
        <w:t xml:space="preserve">, og hvilken løsning/vej </w:t>
      </w:r>
      <w:r w:rsidR="000C1584" w:rsidRPr="00AA726D">
        <w:rPr>
          <w:rFonts w:cs="Arial"/>
          <w:iCs/>
          <w:szCs w:val="18"/>
        </w:rPr>
        <w:t xml:space="preserve">deltagerne </w:t>
      </w:r>
      <w:r w:rsidR="00ED430A" w:rsidRPr="00AA726D">
        <w:rPr>
          <w:rFonts w:cs="Arial"/>
          <w:iCs/>
          <w:szCs w:val="18"/>
        </w:rPr>
        <w:t>i stedet for kan anbefale.</w:t>
      </w:r>
      <w:r w:rsidR="00777F53" w:rsidRPr="00AA726D">
        <w:rPr>
          <w:rFonts w:cs="Arial"/>
          <w:iCs/>
          <w:szCs w:val="18"/>
        </w:rPr>
        <w:t xml:space="preserve"> </w:t>
      </w:r>
    </w:p>
    <w:p w:rsidR="004E764A" w:rsidRPr="00AA726D" w:rsidRDefault="004E764A" w:rsidP="00C47E15">
      <w:pPr>
        <w:pStyle w:val="MPBrdtekst"/>
        <w:spacing w:after="0" w:line="240" w:lineRule="auto"/>
        <w:contextualSpacing/>
        <w:rPr>
          <w:rFonts w:cs="Arial"/>
          <w:iCs/>
          <w:szCs w:val="18"/>
        </w:rPr>
      </w:pPr>
    </w:p>
    <w:p w:rsidR="004E764A" w:rsidRPr="00AA726D" w:rsidRDefault="004E764A" w:rsidP="00C47E15">
      <w:pPr>
        <w:pStyle w:val="MPBrdtekst"/>
        <w:spacing w:after="0" w:line="240" w:lineRule="auto"/>
        <w:contextualSpacing/>
        <w:rPr>
          <w:rFonts w:cs="Arial"/>
          <w:iCs/>
          <w:szCs w:val="18"/>
        </w:rPr>
      </w:pPr>
      <w:r w:rsidRPr="00AA726D">
        <w:rPr>
          <w:rFonts w:cs="Arial"/>
          <w:iCs/>
          <w:szCs w:val="18"/>
        </w:rPr>
        <w:t xml:space="preserve">Lægemiddelstyrelsen takker på forhånd alle deltagere for at tage aktivt del i at skabe de bedst mulige </w:t>
      </w:r>
      <w:r w:rsidR="006C4E62" w:rsidRPr="00AA726D">
        <w:rPr>
          <w:rFonts w:cs="Arial"/>
          <w:iCs/>
          <w:szCs w:val="18"/>
        </w:rPr>
        <w:t>forudsætninger for</w:t>
      </w:r>
      <w:r w:rsidRPr="00AA726D">
        <w:rPr>
          <w:rFonts w:cs="Arial"/>
          <w:iCs/>
          <w:szCs w:val="18"/>
        </w:rPr>
        <w:t xml:space="preserve"> udbud</w:t>
      </w:r>
      <w:r w:rsidR="006C4E62" w:rsidRPr="00AA726D">
        <w:rPr>
          <w:rFonts w:cs="Arial"/>
          <w:iCs/>
          <w:szCs w:val="18"/>
        </w:rPr>
        <w:t>det</w:t>
      </w:r>
      <w:r w:rsidR="00CE1370" w:rsidRPr="00AA726D">
        <w:rPr>
          <w:rFonts w:cs="Arial"/>
          <w:iCs/>
          <w:szCs w:val="18"/>
        </w:rPr>
        <w:t>.</w:t>
      </w:r>
    </w:p>
    <w:p w:rsidR="00777F53" w:rsidRPr="00AA726D" w:rsidRDefault="00777F53" w:rsidP="00C47E15">
      <w:pPr>
        <w:pStyle w:val="MPBrdtekst"/>
        <w:spacing w:after="0" w:line="240" w:lineRule="auto"/>
        <w:contextualSpacing/>
        <w:rPr>
          <w:rFonts w:cs="Arial"/>
          <w:iCs/>
          <w:szCs w:val="18"/>
        </w:rPr>
      </w:pPr>
    </w:p>
    <w:p w:rsidR="00576FFE" w:rsidRPr="00AA726D" w:rsidRDefault="00576FFE" w:rsidP="00C47E15">
      <w:pPr>
        <w:pStyle w:val="MPBrdtekst"/>
        <w:spacing w:after="0" w:line="240" w:lineRule="auto"/>
        <w:contextualSpacing/>
        <w:rPr>
          <w:rFonts w:cs="Arial"/>
          <w:iCs/>
          <w:szCs w:val="18"/>
        </w:rPr>
      </w:pPr>
      <w:r w:rsidRPr="00AA726D">
        <w:rPr>
          <w:rFonts w:cs="Arial"/>
          <w:iCs/>
          <w:szCs w:val="18"/>
        </w:rPr>
        <w:t xml:space="preserve">Fristen for svar på høringen er </w:t>
      </w:r>
      <w:r w:rsidR="00C07405" w:rsidRPr="007050B3">
        <w:rPr>
          <w:rFonts w:cs="Arial"/>
          <w:b/>
          <w:iCs/>
          <w:szCs w:val="18"/>
        </w:rPr>
        <w:t xml:space="preserve">fredag </w:t>
      </w:r>
      <w:r w:rsidR="00AA726D" w:rsidRPr="007050B3">
        <w:rPr>
          <w:rFonts w:cs="Arial"/>
          <w:b/>
          <w:iCs/>
          <w:szCs w:val="18"/>
        </w:rPr>
        <w:t>d. 2</w:t>
      </w:r>
      <w:r w:rsidR="00424CD0" w:rsidRPr="007050B3">
        <w:rPr>
          <w:rFonts w:cs="Arial"/>
          <w:b/>
          <w:iCs/>
          <w:szCs w:val="18"/>
        </w:rPr>
        <w:t>3</w:t>
      </w:r>
      <w:r w:rsidR="00AA726D" w:rsidRPr="007050B3">
        <w:rPr>
          <w:rFonts w:cs="Arial"/>
          <w:b/>
          <w:iCs/>
          <w:szCs w:val="18"/>
        </w:rPr>
        <w:t>. juni, kl. 9</w:t>
      </w:r>
      <w:r w:rsidRPr="007050B3">
        <w:rPr>
          <w:rFonts w:cs="Arial"/>
          <w:b/>
          <w:iCs/>
          <w:szCs w:val="18"/>
        </w:rPr>
        <w:t>.</w:t>
      </w:r>
    </w:p>
    <w:p w:rsidR="00ED430A" w:rsidRPr="00AA726D" w:rsidRDefault="00ED430A" w:rsidP="00C47E15">
      <w:pPr>
        <w:pStyle w:val="MPBrdtekst"/>
        <w:spacing w:after="0" w:line="240" w:lineRule="auto"/>
        <w:contextualSpacing/>
        <w:rPr>
          <w:rFonts w:cs="Arial"/>
          <w:iCs/>
          <w:szCs w:val="18"/>
        </w:rPr>
      </w:pPr>
    </w:p>
    <w:p w:rsidR="003F57D7" w:rsidRPr="00AA726D" w:rsidRDefault="003F57D7" w:rsidP="00C47E15">
      <w:pPr>
        <w:pStyle w:val="MPBrdtekst"/>
        <w:spacing w:after="0" w:line="240" w:lineRule="auto"/>
        <w:contextualSpacing/>
        <w:rPr>
          <w:rFonts w:cs="Arial"/>
          <w:iCs/>
          <w:szCs w:val="18"/>
        </w:rPr>
      </w:pPr>
      <w:r w:rsidRPr="00AA726D">
        <w:rPr>
          <w:rFonts w:cs="Arial"/>
          <w:iCs/>
          <w:szCs w:val="18"/>
        </w:rPr>
        <w:t xml:space="preserve">Alle nedenstående ni antagelser præsenteres i det følgende i kort form. Se venligst den mere udfoldede beskrivelse i PID. </w:t>
      </w:r>
    </w:p>
    <w:p w:rsidR="00ED430A" w:rsidRPr="00256550" w:rsidRDefault="00ED430A" w:rsidP="00C47E15">
      <w:pPr>
        <w:pStyle w:val="MPBrdtekst"/>
        <w:spacing w:after="0" w:line="240" w:lineRule="auto"/>
        <w:ind w:left="720"/>
        <w:contextualSpacing/>
        <w:rPr>
          <w:rFonts w:cs="Arial"/>
          <w:iCs/>
          <w:szCs w:val="18"/>
        </w:rPr>
      </w:pPr>
    </w:p>
    <w:p w:rsidR="008429D6" w:rsidRPr="008429D6" w:rsidRDefault="003F57D7" w:rsidP="00C07405">
      <w:pPr>
        <w:pStyle w:val="Listeafsnit"/>
      </w:pPr>
      <w:r w:rsidRPr="00256550">
        <w:t>LEOPARD baseres</w:t>
      </w:r>
      <w:r w:rsidR="00AD3873" w:rsidRPr="00256550">
        <w:t xml:space="preserve"> på en standardplatform</w:t>
      </w:r>
      <w:r w:rsidR="00ED430A" w:rsidRPr="00256550">
        <w:br/>
      </w:r>
      <w:r w:rsidR="00ED430A" w:rsidRPr="005C64F7">
        <w:rPr>
          <w:b w:val="0"/>
          <w:i w:val="0"/>
        </w:rPr>
        <w:t>Med en standardplatform får Lægemiddelstyrelsen en platform til understøttelse af datatunge forretningsprocesser, som kan understøtte de forretningsområder, der i dag IT-understøttes af KAT, og som har potentiale til at IT-understøtte flere af Lægemiddelstyrelsens forretningsområder, som i dag understøttes af andre applikationer.</w:t>
      </w:r>
    </w:p>
    <w:p w:rsidR="008429D6" w:rsidRDefault="008429D6" w:rsidP="007050B3">
      <w:pPr>
        <w:pStyle w:val="Listeafsnit"/>
        <w:numPr>
          <w:ilvl w:val="0"/>
          <w:numId w:val="0"/>
        </w:numPr>
        <w:ind w:left="851"/>
        <w:rPr>
          <w:b w:val="0"/>
          <w:i w:val="0"/>
        </w:rPr>
      </w:pPr>
    </w:p>
    <w:p w:rsidR="00885F84" w:rsidRPr="007050B3" w:rsidRDefault="00885F84" w:rsidP="007050B3">
      <w:pPr>
        <w:ind w:left="720"/>
        <w:rPr>
          <w:rFonts w:ascii="Calibri" w:hAnsi="Calibri"/>
          <w:iCs/>
          <w:color w:val="000000"/>
          <w:szCs w:val="22"/>
        </w:rPr>
      </w:pPr>
      <w:r w:rsidRPr="007050B3">
        <w:rPr>
          <w:iCs/>
          <w:color w:val="000000"/>
        </w:rPr>
        <w:t>Lægemiddelstyrelsens forståelse af en standardplatform, er en platform med følgende egenskaber:</w:t>
      </w:r>
    </w:p>
    <w:p w:rsidR="00885F84" w:rsidRPr="007050B3" w:rsidRDefault="00885F84" w:rsidP="007050B3">
      <w:pPr>
        <w:pStyle w:val="Listeafsnit"/>
        <w:numPr>
          <w:ilvl w:val="0"/>
          <w:numId w:val="0"/>
        </w:numPr>
        <w:ind w:left="720"/>
        <w:rPr>
          <w:b w:val="0"/>
          <w:i w:val="0"/>
        </w:rPr>
      </w:pP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 xml:space="preserve">Mulighed for en modulær arkitektur. Dvs. mulighed for at opdele funktionalitet i ”fælles funktionalitet” og (forretnings)område-specifik funktionalitet for hurtigt og billigt at kunne imødegå behov for ændringer i et (forretnings)område, uden at det påvirker de andre (forretnings)områder. </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Mulighed for at programmere funktionalitet</w:t>
      </w:r>
      <w:r w:rsidR="007050B3">
        <w:rPr>
          <w:b w:val="0"/>
          <w:i w:val="0"/>
          <w:iCs/>
          <w:color w:val="000000"/>
        </w:rPr>
        <w:t>,</w:t>
      </w:r>
      <w:r w:rsidRPr="007050B3">
        <w:rPr>
          <w:b w:val="0"/>
          <w:i w:val="0"/>
          <w:iCs/>
          <w:color w:val="000000"/>
        </w:rPr>
        <w:t xml:space="preserve"> som ikke kan opnås gennem standardfunktionalitet og konfiguration, uden at det påvirker vores mulighed for nemt at kunne versionsopgradere løsningen. </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Den funktionalitet</w:t>
      </w:r>
      <w:r w:rsidR="007050B3">
        <w:rPr>
          <w:b w:val="0"/>
          <w:i w:val="0"/>
          <w:iCs/>
          <w:color w:val="000000"/>
        </w:rPr>
        <w:t>,</w:t>
      </w:r>
      <w:r w:rsidRPr="007050B3">
        <w:rPr>
          <w:b w:val="0"/>
          <w:i w:val="0"/>
          <w:iCs/>
          <w:color w:val="000000"/>
        </w:rPr>
        <w:t xml:space="preserve"> som Lægemiddelstyrelsen har behov for, kan opfyldes ved brug af standardfunktionalitet og konfiguration i så høj grad som muligt</w:t>
      </w:r>
    </w:p>
    <w:p w:rsidR="008429D6" w:rsidRPr="007050B3" w:rsidRDefault="007050B3"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Pr>
          <w:b w:val="0"/>
          <w:i w:val="0"/>
          <w:iCs/>
          <w:color w:val="000000"/>
        </w:rPr>
        <w:t>Mulighed for l</w:t>
      </w:r>
      <w:r w:rsidR="008429D6" w:rsidRPr="007050B3">
        <w:rPr>
          <w:b w:val="0"/>
          <w:i w:val="0"/>
          <w:iCs/>
          <w:color w:val="000000"/>
        </w:rPr>
        <w:t>øbende videreudvikling</w:t>
      </w:r>
      <w:r>
        <w:rPr>
          <w:b w:val="0"/>
          <w:i w:val="0"/>
          <w:iCs/>
          <w:color w:val="000000"/>
        </w:rPr>
        <w:t xml:space="preserve"> (konfiguration og programmering</w:t>
      </w:r>
      <w:r w:rsidR="008429D6" w:rsidRPr="007050B3">
        <w:rPr>
          <w:b w:val="0"/>
          <w:i w:val="0"/>
          <w:iCs/>
          <w:color w:val="000000"/>
        </w:rPr>
        <w:t xml:space="preserve">) </w:t>
      </w:r>
    </w:p>
    <w:p w:rsidR="008429D6" w:rsidRPr="007050B3" w:rsidRDefault="007050B3"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Pr>
          <w:b w:val="0"/>
          <w:i w:val="0"/>
          <w:iCs/>
          <w:color w:val="000000"/>
        </w:rPr>
        <w:t>Mulighed for l</w:t>
      </w:r>
      <w:r w:rsidR="008429D6" w:rsidRPr="007050B3">
        <w:rPr>
          <w:b w:val="0"/>
          <w:i w:val="0"/>
          <w:iCs/>
          <w:color w:val="000000"/>
        </w:rPr>
        <w:t>øbende versionsopgraderinger af platformen kan foretages</w:t>
      </w:r>
      <w:r w:rsidR="00FE783D">
        <w:rPr>
          <w:b w:val="0"/>
          <w:i w:val="0"/>
          <w:iCs/>
          <w:color w:val="000000"/>
        </w:rPr>
        <w:t>,</w:t>
      </w:r>
      <w:r w:rsidR="008429D6" w:rsidRPr="007050B3">
        <w:rPr>
          <w:b w:val="0"/>
          <w:i w:val="0"/>
          <w:iCs/>
          <w:color w:val="000000"/>
        </w:rPr>
        <w:t xml:space="preserve"> uden at der skal foretages særlige tilpasninger i løsningen som følge af Lægemiddelstyrelsens konkrete konfiguration.</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 xml:space="preserve">Udvikling (konfiguration og programmering) kan foretages af mange leverandører i markedet. </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 xml:space="preserve">Mulighed for </w:t>
      </w:r>
      <w:r w:rsidR="00FE783D">
        <w:rPr>
          <w:b w:val="0"/>
          <w:i w:val="0"/>
          <w:iCs/>
          <w:color w:val="000000"/>
        </w:rPr>
        <w:t>at implementere den SPOR-</w:t>
      </w:r>
      <w:r w:rsidRPr="007050B3">
        <w:rPr>
          <w:b w:val="0"/>
          <w:i w:val="0"/>
          <w:iCs/>
          <w:color w:val="000000"/>
        </w:rPr>
        <w:t>baserede datamodel</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Tilbyder procesunderstøttelse</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Tilbyder fletning af dokumenter</w:t>
      </w:r>
    </w:p>
    <w:p w:rsidR="008429D6" w:rsidRPr="007050B3"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Tilbyder standardintegrationer til Office produkterne</w:t>
      </w:r>
    </w:p>
    <w:p w:rsidR="008429D6" w:rsidRDefault="008429D6" w:rsidP="007050B3">
      <w:pPr>
        <w:pStyle w:val="Listeafsnit"/>
        <w:numPr>
          <w:ilvl w:val="0"/>
          <w:numId w:val="10"/>
        </w:numPr>
        <w:tabs>
          <w:tab w:val="clear" w:pos="425"/>
          <w:tab w:val="clear" w:pos="851"/>
          <w:tab w:val="clear" w:pos="1276"/>
          <w:tab w:val="clear" w:pos="1701"/>
        </w:tabs>
        <w:autoSpaceDE/>
        <w:autoSpaceDN/>
        <w:adjustRightInd/>
        <w:contextualSpacing w:val="0"/>
        <w:rPr>
          <w:b w:val="0"/>
          <w:i w:val="0"/>
          <w:iCs/>
          <w:color w:val="000000"/>
        </w:rPr>
      </w:pPr>
      <w:r w:rsidRPr="007050B3">
        <w:rPr>
          <w:b w:val="0"/>
          <w:i w:val="0"/>
          <w:iCs/>
          <w:color w:val="000000"/>
        </w:rPr>
        <w:t>Tilbyder åbne integrationssnitflader</w:t>
      </w:r>
      <w:r w:rsidR="00FE783D">
        <w:rPr>
          <w:b w:val="0"/>
          <w:i w:val="0"/>
          <w:iCs/>
          <w:color w:val="000000"/>
        </w:rPr>
        <w:t>,</w:t>
      </w:r>
      <w:r w:rsidRPr="007050B3">
        <w:rPr>
          <w:b w:val="0"/>
          <w:i w:val="0"/>
          <w:iCs/>
          <w:color w:val="000000"/>
        </w:rPr>
        <w:t xml:space="preserve"> som gør det </w:t>
      </w:r>
      <w:r w:rsidR="00FE783D">
        <w:rPr>
          <w:b w:val="0"/>
          <w:i w:val="0"/>
          <w:iCs/>
          <w:color w:val="000000"/>
        </w:rPr>
        <w:t>muligt at integrere til andre IT</w:t>
      </w:r>
      <w:r w:rsidRPr="007050B3">
        <w:rPr>
          <w:b w:val="0"/>
          <w:i w:val="0"/>
          <w:iCs/>
          <w:color w:val="000000"/>
        </w:rPr>
        <w:t xml:space="preserve">-løsninger. </w:t>
      </w:r>
    </w:p>
    <w:p w:rsidR="008429D6" w:rsidRDefault="008429D6" w:rsidP="007050B3">
      <w:pPr>
        <w:tabs>
          <w:tab w:val="clear" w:pos="425"/>
          <w:tab w:val="clear" w:pos="851"/>
          <w:tab w:val="clear" w:pos="1276"/>
          <w:tab w:val="clear" w:pos="1701"/>
        </w:tabs>
        <w:rPr>
          <w:iCs/>
          <w:color w:val="000000"/>
        </w:rPr>
      </w:pPr>
    </w:p>
    <w:p w:rsidR="008429D6" w:rsidRPr="00470210" w:rsidRDefault="008429D6" w:rsidP="007050B3">
      <w:pPr>
        <w:tabs>
          <w:tab w:val="clear" w:pos="425"/>
          <w:tab w:val="clear" w:pos="851"/>
          <w:tab w:val="clear" w:pos="1276"/>
          <w:tab w:val="clear" w:pos="1701"/>
        </w:tabs>
        <w:ind w:left="720"/>
        <w:rPr>
          <w:iCs/>
          <w:color w:val="000000"/>
        </w:rPr>
      </w:pPr>
      <w:r>
        <w:rPr>
          <w:iCs/>
          <w:color w:val="000000"/>
        </w:rPr>
        <w:t xml:space="preserve">Sådan en standardplatform </w:t>
      </w:r>
      <w:r w:rsidR="003C114A">
        <w:rPr>
          <w:iCs/>
          <w:color w:val="000000"/>
        </w:rPr>
        <w:t>kunne</w:t>
      </w:r>
      <w:r>
        <w:rPr>
          <w:iCs/>
          <w:color w:val="000000"/>
        </w:rPr>
        <w:t xml:space="preserve"> f.eks. være Microsoft Dynamics</w:t>
      </w:r>
      <w:r w:rsidR="003C114A">
        <w:rPr>
          <w:iCs/>
          <w:color w:val="000000"/>
        </w:rPr>
        <w:t xml:space="preserve"> eller tilsvarende</w:t>
      </w:r>
      <w:r>
        <w:rPr>
          <w:iCs/>
          <w:color w:val="000000"/>
        </w:rPr>
        <w:t>.</w:t>
      </w:r>
    </w:p>
    <w:p w:rsidR="00777F53" w:rsidRPr="00256550" w:rsidRDefault="00777F53" w:rsidP="007050B3">
      <w:pPr>
        <w:pStyle w:val="Listeafsnit"/>
        <w:numPr>
          <w:ilvl w:val="0"/>
          <w:numId w:val="0"/>
        </w:numPr>
        <w:ind w:left="720"/>
      </w:pPr>
      <w:r w:rsidRPr="00256550">
        <w:lastRenderedPageBreak/>
        <w:br/>
      </w:r>
      <w:r w:rsidRPr="00256550">
        <w:br/>
      </w:r>
      <w:r w:rsidR="00576FFE" w:rsidRPr="00256550">
        <w:rPr>
          <w:color w:val="FF0000"/>
        </w:rPr>
        <w:t>Angiv vurdering/</w:t>
      </w:r>
      <w:r w:rsidR="003F57D7" w:rsidRPr="00256550">
        <w:rPr>
          <w:color w:val="FF0000"/>
        </w:rPr>
        <w:t>k</w:t>
      </w:r>
      <w:r w:rsidR="004E764A" w:rsidRPr="00256550">
        <w:rPr>
          <w:color w:val="FF0000"/>
        </w:rPr>
        <w:t>ommentarer</w:t>
      </w:r>
      <w:r w:rsidRPr="00256550">
        <w:rPr>
          <w:color w:val="FF0000"/>
        </w:rPr>
        <w:t xml:space="preserve"> her.</w:t>
      </w:r>
    </w:p>
    <w:p w:rsidR="00ED430A" w:rsidRDefault="00ED430A" w:rsidP="00C47E15">
      <w:pPr>
        <w:ind w:left="720"/>
        <w:contextualSpacing/>
        <w:rPr>
          <w:rFonts w:ascii="Verdana" w:hAnsi="Verdana"/>
          <w:sz w:val="18"/>
          <w:szCs w:val="18"/>
        </w:rPr>
      </w:pPr>
    </w:p>
    <w:p w:rsidR="00FE783D" w:rsidRPr="00C47E15" w:rsidRDefault="00FE783D" w:rsidP="00C47E15">
      <w:pPr>
        <w:ind w:left="720"/>
        <w:contextualSpacing/>
        <w:rPr>
          <w:rFonts w:ascii="Verdana" w:hAnsi="Verdana"/>
          <w:sz w:val="18"/>
          <w:szCs w:val="18"/>
        </w:rPr>
      </w:pPr>
    </w:p>
    <w:p w:rsidR="00ED430A" w:rsidRDefault="00ED430A" w:rsidP="00C07405">
      <w:pPr>
        <w:pStyle w:val="Listeafsnit"/>
      </w:pPr>
      <w:r w:rsidRPr="000E0EAC">
        <w:t xml:space="preserve">Ny </w:t>
      </w:r>
      <w:r w:rsidR="00C0300E" w:rsidRPr="000E0EAC">
        <w:t>LEOPARD</w:t>
      </w:r>
      <w:r w:rsidRPr="000E0EAC">
        <w:t xml:space="preserve"> designes sammen med en implementeringspartner med indgående kendskab til den valgte standardplatform</w:t>
      </w:r>
      <w:r w:rsidRPr="000E0EAC">
        <w:br/>
      </w:r>
      <w:r w:rsidRPr="005C64F7">
        <w:rPr>
          <w:b w:val="0"/>
          <w:i w:val="0"/>
        </w:rPr>
        <w:t xml:space="preserve">De fleste softwareproducenter af standardplatforme har en partnerstrategi, der gør, at der findes en række potentielle leverandører, som alle er certificerede </w:t>
      </w:r>
      <w:proofErr w:type="spellStart"/>
      <w:r w:rsidRPr="005C64F7">
        <w:rPr>
          <w:b w:val="0"/>
          <w:i w:val="0"/>
        </w:rPr>
        <w:t>delivery</w:t>
      </w:r>
      <w:proofErr w:type="spellEnd"/>
      <w:r w:rsidRPr="005C64F7">
        <w:rPr>
          <w:b w:val="0"/>
          <w:i w:val="0"/>
        </w:rPr>
        <w:t xml:space="preserve"> partnere. I udbudsprocessen vil vi bede om referencer og sikre, at vi vælger en leverandør, som har indgående kendskab til den tilbudte standardplatform ved succesfuldt at have løst tilsvarende opgaver for andre kunde</w:t>
      </w:r>
      <w:r w:rsidR="00AD3873" w:rsidRPr="005C64F7">
        <w:rPr>
          <w:b w:val="0"/>
          <w:i w:val="0"/>
        </w:rPr>
        <w:t>r og til kundernes tilfredshed.</w:t>
      </w:r>
      <w:r w:rsidR="00777F53" w:rsidRPr="000E0EAC">
        <w:br/>
      </w:r>
      <w:r w:rsidR="00777F53" w:rsidRPr="000E0EAC">
        <w:br/>
      </w:r>
      <w:r w:rsidR="00576FFE" w:rsidRPr="000E0EAC">
        <w:rPr>
          <w:color w:val="FF0000"/>
        </w:rPr>
        <w:t>Angiv vurdering/</w:t>
      </w:r>
      <w:r w:rsidR="003F57D7" w:rsidRPr="000E0EAC">
        <w:rPr>
          <w:color w:val="FF0000"/>
        </w:rPr>
        <w:t>k</w:t>
      </w:r>
      <w:r w:rsidR="00576FFE" w:rsidRPr="000E0EAC">
        <w:rPr>
          <w:color w:val="FF0000"/>
        </w:rPr>
        <w:t>ommentarer her.</w:t>
      </w:r>
      <w:r w:rsidRPr="000E0EAC">
        <w:br/>
      </w:r>
    </w:p>
    <w:p w:rsidR="00FE783D" w:rsidRPr="000E0EAC" w:rsidRDefault="00FE783D" w:rsidP="00FE783D">
      <w:pPr>
        <w:pStyle w:val="Listeafsnit"/>
        <w:numPr>
          <w:ilvl w:val="0"/>
          <w:numId w:val="0"/>
        </w:numPr>
        <w:ind w:left="720"/>
      </w:pPr>
    </w:p>
    <w:p w:rsidR="00ED430A" w:rsidRDefault="00D81C75" w:rsidP="00C07405">
      <w:pPr>
        <w:pStyle w:val="Listeafsnit"/>
      </w:pPr>
      <w:r w:rsidRPr="000E0EAC">
        <w:t>LEOPARD</w:t>
      </w:r>
      <w:r w:rsidR="00ED430A" w:rsidRPr="000E0EAC">
        <w:t xml:space="preserve"> designes, implementeres og ibrugtages trinvist, forretningsområde for forretningsområde</w:t>
      </w:r>
      <w:r w:rsidR="00ED430A" w:rsidRPr="000E0EAC" w:rsidDel="00FE5E6A">
        <w:t xml:space="preserve"> </w:t>
      </w:r>
      <w:r w:rsidR="00ED430A" w:rsidRPr="000E0EAC">
        <w:br/>
      </w:r>
      <w:r w:rsidR="00ED430A" w:rsidRPr="005C64F7">
        <w:rPr>
          <w:b w:val="0"/>
          <w:i w:val="0"/>
        </w:rPr>
        <w:t>For at minimere risici i implementeringen anbefales at flytte forretningsområder fra nuværende KAT</w:t>
      </w:r>
      <w:r w:rsidRPr="005C64F7">
        <w:rPr>
          <w:b w:val="0"/>
          <w:i w:val="0"/>
        </w:rPr>
        <w:t xml:space="preserve"> til LEOPARD</w:t>
      </w:r>
      <w:r w:rsidR="00ED430A" w:rsidRPr="005C64F7">
        <w:rPr>
          <w:b w:val="0"/>
          <w:i w:val="0"/>
        </w:rPr>
        <w:t xml:space="preserve"> trinvist. Det anbefales at designe datamodel, de overordnede informationsstrømme og den overordnede systemarkitektur som en del af forretningsprojektets fase 2 med henblik på 1) at have et fælles billede i Læg</w:t>
      </w:r>
      <w:r w:rsidRPr="005C64F7">
        <w:rPr>
          <w:b w:val="0"/>
          <w:i w:val="0"/>
        </w:rPr>
        <w:t>emiddelstyrelsen af, hvordan LEOPARD</w:t>
      </w:r>
      <w:r w:rsidR="00ED430A" w:rsidRPr="005C64F7">
        <w:rPr>
          <w:b w:val="0"/>
          <w:i w:val="0"/>
        </w:rPr>
        <w:t xml:space="preserve"> bør understøtte forretningen i fremtiden 2) at have et solidt fundament for at udvælge den bedste leverandør og klæde denne </w:t>
      </w:r>
      <w:r w:rsidRPr="005C64F7">
        <w:rPr>
          <w:b w:val="0"/>
          <w:i w:val="0"/>
        </w:rPr>
        <w:t>på til at implementere en LEOPARD</w:t>
      </w:r>
      <w:r w:rsidR="00ED430A" w:rsidRPr="005C64F7">
        <w:rPr>
          <w:b w:val="0"/>
          <w:i w:val="0"/>
        </w:rPr>
        <w:t xml:space="preserve"> og 3) at have det bedste grundlag for at vurdere, i hvilken rækkefølge af forretningsområder, at det vil være mest hensig</w:t>
      </w:r>
      <w:r w:rsidRPr="005C64F7">
        <w:rPr>
          <w:b w:val="0"/>
          <w:i w:val="0"/>
        </w:rPr>
        <w:t>tsmæssigt at implementere LEOPARD</w:t>
      </w:r>
      <w:r w:rsidR="00ED430A" w:rsidRPr="005C64F7">
        <w:rPr>
          <w:b w:val="0"/>
          <w:i w:val="0"/>
        </w:rPr>
        <w:t>.</w:t>
      </w:r>
      <w:r w:rsidR="000C1584" w:rsidRPr="000E0EAC">
        <w:br/>
      </w:r>
      <w:r w:rsidR="000C1584" w:rsidRPr="000E0EAC">
        <w:br/>
      </w:r>
      <w:r w:rsidR="00576FFE" w:rsidRPr="000E0EAC">
        <w:rPr>
          <w:color w:val="FF0000"/>
        </w:rPr>
        <w:t>Angiv vurdering/</w:t>
      </w:r>
      <w:r w:rsidR="003F57D7" w:rsidRPr="000E0EAC">
        <w:rPr>
          <w:color w:val="FF0000"/>
        </w:rPr>
        <w:t>k</w:t>
      </w:r>
      <w:r w:rsidR="00576FFE" w:rsidRPr="000E0EAC">
        <w:rPr>
          <w:color w:val="FF0000"/>
        </w:rPr>
        <w:t>ommentarer her.</w:t>
      </w:r>
      <w:r w:rsidR="00ED430A" w:rsidRPr="000E0EAC">
        <w:br/>
      </w:r>
    </w:p>
    <w:p w:rsidR="00FE783D" w:rsidRPr="000E0EAC" w:rsidRDefault="00FE783D" w:rsidP="00FE783D"/>
    <w:p w:rsidR="00CC0431" w:rsidRPr="000E0EAC" w:rsidRDefault="00CC0431" w:rsidP="005C64F7">
      <w:pPr>
        <w:pStyle w:val="Listeafsnit"/>
      </w:pPr>
      <w:r w:rsidRPr="00C07405">
        <w:t>Ny LEOPARD</w:t>
      </w:r>
      <w:r w:rsidR="00ED430A" w:rsidRPr="00C07405">
        <w:t xml:space="preserve"> bygges i en modulær IT-arkitektur, jævnfør MIT-modellen, der understøtter de enkelte forretningsområder, så den hurtigere og billigere kan imødekomme fremtidige ændringsbehov</w:t>
      </w:r>
      <w:r w:rsidR="00ED430A" w:rsidRPr="000E0EAC">
        <w:br/>
      </w:r>
      <w:r w:rsidR="00ED430A" w:rsidRPr="005C64F7">
        <w:rPr>
          <w:b w:val="0"/>
          <w:i w:val="0"/>
        </w:rPr>
        <w:t>En af de væsentligste grunde til at udskifte i stedet for at videreudvikle på KAT er, at arkitekturen er for sammenfiltret og kompleks til nemt at kunne foretage de ændringer i KAT, som følger af både national lovgivning og initiativer fra EMA.</w:t>
      </w:r>
      <w:r w:rsidR="00ED430A" w:rsidRPr="000E0EAC">
        <w:br/>
      </w:r>
    </w:p>
    <w:p w:rsidR="00ED430A" w:rsidRDefault="00CC0431" w:rsidP="00C47E15">
      <w:pPr>
        <w:ind w:left="720"/>
        <w:contextualSpacing/>
        <w:rPr>
          <w:rFonts w:ascii="Verdana" w:hAnsi="Verdana"/>
          <w:sz w:val="18"/>
          <w:szCs w:val="18"/>
        </w:rPr>
      </w:pPr>
      <w:r w:rsidRPr="00C47E15">
        <w:rPr>
          <w:rFonts w:ascii="Verdana" w:hAnsi="Verdana"/>
          <w:sz w:val="18"/>
          <w:szCs w:val="18"/>
        </w:rPr>
        <w:t>Det anbefales, at LEOPARD</w:t>
      </w:r>
      <w:r w:rsidR="00ED430A" w:rsidRPr="00C47E15">
        <w:rPr>
          <w:rFonts w:ascii="Verdana" w:hAnsi="Verdana"/>
          <w:sz w:val="18"/>
          <w:szCs w:val="18"/>
        </w:rPr>
        <w:t xml:space="preserve"> bygges i modulær IT-arkitektur, hvor de enkelte forretningsområder er systemunderstøttet af dedikerede systemmoduler, som er nemmere at ændre og teste, og uden det har stor påvirkning på de øvrige forretningsområder, som det er tilfældet i dag. Forudsætningsprojektet viste, at de enkelte forretningsområder kun i begrænset </w:t>
      </w:r>
      <w:r w:rsidR="00ED430A" w:rsidRPr="00AA726D">
        <w:rPr>
          <w:rFonts w:ascii="Verdana" w:hAnsi="Verdana"/>
          <w:sz w:val="18"/>
          <w:szCs w:val="18"/>
        </w:rPr>
        <w:t>omfang deler processer men i stor grad deler data. Den fremtidige IT-arkitektur skal afspejle dette.</w:t>
      </w:r>
      <w:r w:rsidR="000C1584" w:rsidRPr="00AA726D">
        <w:rPr>
          <w:rFonts w:ascii="Verdana" w:hAnsi="Verdana"/>
          <w:sz w:val="18"/>
          <w:szCs w:val="18"/>
        </w:rPr>
        <w:br/>
      </w:r>
      <w:r w:rsidR="000C1584" w:rsidRPr="00AA726D">
        <w:rPr>
          <w:rFonts w:ascii="Verdana" w:hAnsi="Verdana"/>
          <w:sz w:val="18"/>
          <w:szCs w:val="18"/>
        </w:rPr>
        <w:br/>
      </w:r>
      <w:r w:rsidR="00396A20">
        <w:rPr>
          <w:rFonts w:ascii="Verdana" w:hAnsi="Verdana"/>
          <w:b/>
          <w:i/>
          <w:color w:val="FF0000"/>
          <w:sz w:val="18"/>
          <w:szCs w:val="18"/>
        </w:rPr>
        <w:t>Angiv vurdering/k</w:t>
      </w:r>
      <w:r w:rsidR="00576FFE" w:rsidRPr="00396A20">
        <w:rPr>
          <w:rFonts w:ascii="Verdana" w:hAnsi="Verdana"/>
          <w:b/>
          <w:i/>
          <w:color w:val="FF0000"/>
          <w:sz w:val="18"/>
          <w:szCs w:val="18"/>
        </w:rPr>
        <w:t>ommentarer her.</w:t>
      </w:r>
      <w:r w:rsidR="00ED430A" w:rsidRPr="00396A20">
        <w:rPr>
          <w:rFonts w:ascii="Verdana" w:hAnsi="Verdana"/>
          <w:b/>
          <w:i/>
          <w:sz w:val="18"/>
          <w:szCs w:val="18"/>
        </w:rPr>
        <w:br/>
      </w:r>
    </w:p>
    <w:p w:rsidR="00396A20" w:rsidRPr="006A0CAB" w:rsidRDefault="00396A20" w:rsidP="00C47E15">
      <w:pPr>
        <w:ind w:left="720"/>
        <w:contextualSpacing/>
        <w:rPr>
          <w:rFonts w:ascii="Verdana" w:hAnsi="Verdana"/>
          <w:sz w:val="18"/>
          <w:szCs w:val="18"/>
        </w:rPr>
      </w:pPr>
    </w:p>
    <w:p w:rsidR="000F7D57" w:rsidRPr="008429D6" w:rsidRDefault="000F7D57" w:rsidP="00C07405">
      <w:pPr>
        <w:pStyle w:val="Listeafsnit"/>
      </w:pPr>
      <w:r w:rsidRPr="00C07405">
        <w:t>Datamodel i LEOPARD</w:t>
      </w:r>
      <w:r w:rsidR="00ED430A" w:rsidRPr="00C07405">
        <w:t xml:space="preserve"> baserer sig på SPOR som kerne</w:t>
      </w:r>
      <w:r w:rsidR="00FC1475" w:rsidRPr="00C07405">
        <w:t>,</w:t>
      </w:r>
      <w:r w:rsidR="00ED430A" w:rsidRPr="00C07405">
        <w:t xml:space="preserve"> suppleret med data i den nuværende datamodel, som ikke er dækket af SPOR</w:t>
      </w:r>
    </w:p>
    <w:p w:rsidR="000F7D57" w:rsidRPr="006A0CAB" w:rsidRDefault="00ED430A" w:rsidP="00C47E15">
      <w:pPr>
        <w:ind w:left="720"/>
        <w:contextualSpacing/>
        <w:rPr>
          <w:rFonts w:ascii="Verdana" w:hAnsi="Verdana"/>
          <w:sz w:val="18"/>
          <w:szCs w:val="18"/>
        </w:rPr>
      </w:pPr>
      <w:r w:rsidRPr="006A0CAB">
        <w:rPr>
          <w:rFonts w:ascii="Verdana" w:hAnsi="Verdana"/>
          <w:sz w:val="18"/>
          <w:szCs w:val="18"/>
        </w:rPr>
        <w:t xml:space="preserve">Lægemiddelstyrelsen </w:t>
      </w:r>
      <w:r w:rsidR="00215DC7" w:rsidRPr="006A0CAB">
        <w:rPr>
          <w:rFonts w:ascii="Verdana" w:hAnsi="Verdana"/>
          <w:sz w:val="18"/>
          <w:szCs w:val="18"/>
        </w:rPr>
        <w:t>har</w:t>
      </w:r>
      <w:r w:rsidRPr="006A0CAB">
        <w:rPr>
          <w:rFonts w:ascii="Verdana" w:hAnsi="Verdana"/>
          <w:sz w:val="18"/>
          <w:szCs w:val="18"/>
        </w:rPr>
        <w:t xml:space="preserve"> indgået en aftale med ekstern leverandør, om at mappe </w:t>
      </w:r>
      <w:r w:rsidR="000F7D57" w:rsidRPr="006A0CAB">
        <w:rPr>
          <w:rFonts w:ascii="Verdana" w:hAnsi="Verdana"/>
          <w:sz w:val="18"/>
          <w:szCs w:val="18"/>
        </w:rPr>
        <w:t xml:space="preserve">den </w:t>
      </w:r>
      <w:r w:rsidRPr="006A0CAB">
        <w:rPr>
          <w:rFonts w:ascii="Verdana" w:hAnsi="Verdana"/>
          <w:sz w:val="18"/>
          <w:szCs w:val="18"/>
        </w:rPr>
        <w:t xml:space="preserve">eksisterende KAT datamodel til </w:t>
      </w:r>
      <w:proofErr w:type="spellStart"/>
      <w:r w:rsidR="007835A8" w:rsidRPr="006A0CAB">
        <w:rPr>
          <w:rFonts w:ascii="Verdana" w:hAnsi="Verdana"/>
          <w:sz w:val="18"/>
          <w:szCs w:val="18"/>
        </w:rPr>
        <w:t>EMA’s</w:t>
      </w:r>
      <w:proofErr w:type="spellEnd"/>
      <w:r w:rsidR="007835A8" w:rsidRPr="006A0CAB">
        <w:rPr>
          <w:rFonts w:ascii="Verdana" w:hAnsi="Verdana"/>
          <w:sz w:val="18"/>
          <w:szCs w:val="18"/>
        </w:rPr>
        <w:t xml:space="preserve"> </w:t>
      </w:r>
      <w:r w:rsidRPr="006A0CAB">
        <w:rPr>
          <w:rFonts w:ascii="Verdana" w:hAnsi="Verdana"/>
          <w:sz w:val="18"/>
          <w:szCs w:val="18"/>
        </w:rPr>
        <w:t>SPOR-datamodel.</w:t>
      </w:r>
      <w:r w:rsidRPr="006A0CAB">
        <w:rPr>
          <w:rFonts w:ascii="Verdana" w:hAnsi="Verdana"/>
          <w:sz w:val="18"/>
          <w:szCs w:val="18"/>
        </w:rPr>
        <w:br/>
      </w:r>
    </w:p>
    <w:p w:rsidR="00ED430A" w:rsidRDefault="00ED430A" w:rsidP="00C47E15">
      <w:pPr>
        <w:ind w:left="720"/>
        <w:contextualSpacing/>
        <w:rPr>
          <w:rFonts w:ascii="Verdana" w:hAnsi="Verdana" w:cs="Arial"/>
          <w:sz w:val="18"/>
          <w:szCs w:val="18"/>
        </w:rPr>
      </w:pPr>
      <w:r w:rsidRPr="006A0CAB">
        <w:rPr>
          <w:rFonts w:ascii="Verdana" w:hAnsi="Verdana"/>
          <w:sz w:val="18"/>
          <w:szCs w:val="18"/>
        </w:rPr>
        <w:t xml:space="preserve">Resultat af opgaven med tilhørende dokumentation </w:t>
      </w:r>
      <w:r w:rsidR="00215DC7" w:rsidRPr="006A0CAB">
        <w:rPr>
          <w:rFonts w:ascii="Verdana" w:hAnsi="Verdana"/>
          <w:sz w:val="18"/>
          <w:szCs w:val="18"/>
        </w:rPr>
        <w:t>vil blive anvendt</w:t>
      </w:r>
      <w:r w:rsidRPr="006A0CAB">
        <w:rPr>
          <w:rFonts w:ascii="Verdana" w:hAnsi="Verdana"/>
          <w:sz w:val="18"/>
          <w:szCs w:val="18"/>
        </w:rPr>
        <w:t xml:space="preserve"> direkte i kravspecificeringen og vil give et billede af kompleksiteten i den fremtidige datamodel. En meget kompleks datamodel vil gøre det </w:t>
      </w:r>
      <w:r w:rsidR="00A93743" w:rsidRPr="006A0CAB">
        <w:rPr>
          <w:rFonts w:ascii="Verdana" w:hAnsi="Verdana"/>
          <w:sz w:val="18"/>
          <w:szCs w:val="18"/>
        </w:rPr>
        <w:t>vanskeligere at basere</w:t>
      </w:r>
      <w:r w:rsidR="00542203" w:rsidRPr="006A0CAB">
        <w:rPr>
          <w:rFonts w:ascii="Verdana" w:hAnsi="Verdana"/>
          <w:sz w:val="18"/>
          <w:szCs w:val="18"/>
        </w:rPr>
        <w:t xml:space="preserve"> LEOPARD</w:t>
      </w:r>
      <w:r w:rsidRPr="006A0CAB">
        <w:rPr>
          <w:rFonts w:ascii="Verdana" w:hAnsi="Verdana"/>
          <w:sz w:val="18"/>
          <w:szCs w:val="18"/>
        </w:rPr>
        <w:t xml:space="preserve"> på en standardplatform.</w:t>
      </w:r>
      <w:r w:rsidR="000C1584" w:rsidRPr="006A0CAB">
        <w:rPr>
          <w:rFonts w:ascii="Verdana" w:hAnsi="Verdana"/>
          <w:sz w:val="18"/>
          <w:szCs w:val="18"/>
        </w:rPr>
        <w:br/>
      </w:r>
      <w:r w:rsidR="000C1584" w:rsidRPr="006A0CAB">
        <w:rPr>
          <w:rFonts w:ascii="Verdana" w:hAnsi="Verdana"/>
          <w:sz w:val="18"/>
          <w:szCs w:val="18"/>
        </w:rPr>
        <w:br/>
      </w:r>
      <w:r w:rsidR="00396A20">
        <w:rPr>
          <w:rFonts w:ascii="Verdana" w:hAnsi="Verdana"/>
          <w:b/>
          <w:i/>
          <w:color w:val="FF0000"/>
          <w:sz w:val="18"/>
          <w:szCs w:val="18"/>
        </w:rPr>
        <w:t>Angiv vurdering/k</w:t>
      </w:r>
      <w:r w:rsidR="00396A20" w:rsidRPr="00396A20">
        <w:rPr>
          <w:rFonts w:ascii="Verdana" w:hAnsi="Verdana"/>
          <w:b/>
          <w:i/>
          <w:color w:val="FF0000"/>
          <w:sz w:val="18"/>
          <w:szCs w:val="18"/>
        </w:rPr>
        <w:t>ommentarer her.</w:t>
      </w:r>
      <w:r w:rsidRPr="006A0CAB">
        <w:rPr>
          <w:rFonts w:ascii="Verdana" w:hAnsi="Verdana" w:cs="Arial"/>
          <w:sz w:val="18"/>
          <w:szCs w:val="18"/>
        </w:rPr>
        <w:br/>
      </w:r>
    </w:p>
    <w:p w:rsidR="00396A20" w:rsidRPr="006A0CAB" w:rsidRDefault="00396A20" w:rsidP="00C47E15">
      <w:pPr>
        <w:ind w:left="720"/>
        <w:contextualSpacing/>
        <w:rPr>
          <w:rFonts w:ascii="Verdana" w:hAnsi="Verdana" w:cs="Arial"/>
          <w:sz w:val="18"/>
          <w:szCs w:val="18"/>
        </w:rPr>
      </w:pPr>
    </w:p>
    <w:p w:rsidR="00ED430A" w:rsidRPr="006A0CAB" w:rsidRDefault="00ED430A" w:rsidP="00C07405">
      <w:pPr>
        <w:pStyle w:val="Listeafsnit"/>
      </w:pPr>
      <w:r w:rsidRPr="006A0CAB">
        <w:t>Ny KAT skal designes sådan, at den IT-understøtte</w:t>
      </w:r>
      <w:r w:rsidR="00040BDC" w:rsidRPr="006A0CAB">
        <w:t xml:space="preserve">r de gældende forretningsområder. </w:t>
      </w:r>
      <w:r w:rsidRPr="006A0CAB">
        <w:t xml:space="preserve">Forretningsområderne omfatter bl.a. godkendelse mv., som igen skal tage hånd om: </w:t>
      </w:r>
    </w:p>
    <w:p w:rsidR="00ED430A" w:rsidRPr="00C07405" w:rsidRDefault="00ED430A" w:rsidP="00B6271A">
      <w:pPr>
        <w:pStyle w:val="Listeafsnit"/>
        <w:numPr>
          <w:ilvl w:val="1"/>
          <w:numId w:val="11"/>
        </w:numPr>
        <w:rPr>
          <w:b w:val="0"/>
          <w:i w:val="0"/>
        </w:rPr>
      </w:pPr>
      <w:r w:rsidRPr="00C07405">
        <w:rPr>
          <w:b w:val="0"/>
          <w:i w:val="0"/>
        </w:rPr>
        <w:lastRenderedPageBreak/>
        <w:t>Ændrede informationsstrømme som følge af SPOR</w:t>
      </w:r>
    </w:p>
    <w:p w:rsidR="00ED430A" w:rsidRPr="00C07405" w:rsidRDefault="00ED430A" w:rsidP="00B6271A">
      <w:pPr>
        <w:pStyle w:val="Listeafsnit"/>
        <w:numPr>
          <w:ilvl w:val="1"/>
          <w:numId w:val="11"/>
        </w:numPr>
        <w:rPr>
          <w:b w:val="0"/>
          <w:i w:val="0"/>
        </w:rPr>
      </w:pPr>
      <w:r w:rsidRPr="00C07405">
        <w:rPr>
          <w:b w:val="0"/>
          <w:i w:val="0"/>
        </w:rPr>
        <w:t>Ny SPOR-baseret datamodel</w:t>
      </w:r>
    </w:p>
    <w:p w:rsidR="00ED430A" w:rsidRPr="00C07405" w:rsidRDefault="00ED430A" w:rsidP="00B6271A">
      <w:pPr>
        <w:pStyle w:val="Listeafsnit"/>
        <w:numPr>
          <w:ilvl w:val="1"/>
          <w:numId w:val="11"/>
        </w:numPr>
        <w:rPr>
          <w:b w:val="0"/>
          <w:i w:val="0"/>
        </w:rPr>
      </w:pPr>
      <w:r w:rsidRPr="00C07405">
        <w:rPr>
          <w:b w:val="0"/>
          <w:i w:val="0"/>
        </w:rPr>
        <w:t xml:space="preserve">Andre forretningsmæssige ønsker, jævnfør </w:t>
      </w:r>
      <w:proofErr w:type="spellStart"/>
      <w:r w:rsidRPr="00C07405">
        <w:rPr>
          <w:b w:val="0"/>
          <w:i w:val="0"/>
        </w:rPr>
        <w:t>foranalysen</w:t>
      </w:r>
      <w:proofErr w:type="spellEnd"/>
      <w:r w:rsidRPr="00C07405">
        <w:rPr>
          <w:b w:val="0"/>
          <w:i w:val="0"/>
        </w:rPr>
        <w:t xml:space="preserve"> fra 2015, der skal aktualiseres og prioriteres på ny</w:t>
      </w:r>
    </w:p>
    <w:p w:rsidR="00ED430A" w:rsidRPr="00C07405" w:rsidRDefault="00ED430A" w:rsidP="00B6271A">
      <w:pPr>
        <w:pStyle w:val="Listeafsnit"/>
        <w:numPr>
          <w:ilvl w:val="1"/>
          <w:numId w:val="11"/>
        </w:numPr>
        <w:rPr>
          <w:b w:val="0"/>
          <w:i w:val="0"/>
        </w:rPr>
      </w:pPr>
      <w:r w:rsidRPr="00C07405">
        <w:rPr>
          <w:b w:val="0"/>
          <w:i w:val="0"/>
        </w:rPr>
        <w:t xml:space="preserve">Strategiske udfordringer fra </w:t>
      </w:r>
      <w:proofErr w:type="spellStart"/>
      <w:r w:rsidRPr="00C07405">
        <w:rPr>
          <w:b w:val="0"/>
          <w:i w:val="0"/>
        </w:rPr>
        <w:t>foranalysen</w:t>
      </w:r>
      <w:proofErr w:type="spellEnd"/>
      <w:r w:rsidRPr="00C07405">
        <w:rPr>
          <w:b w:val="0"/>
          <w:i w:val="0"/>
        </w:rPr>
        <w:t>, herunder håndtering af flere grossister.</w:t>
      </w:r>
    </w:p>
    <w:p w:rsidR="004E764A" w:rsidRDefault="004E764A" w:rsidP="00C47E15">
      <w:pPr>
        <w:ind w:left="360"/>
        <w:contextualSpacing/>
        <w:rPr>
          <w:rFonts w:ascii="Verdana" w:hAnsi="Verdana"/>
          <w:color w:val="FF0000"/>
          <w:sz w:val="18"/>
          <w:szCs w:val="18"/>
        </w:rPr>
      </w:pPr>
    </w:p>
    <w:p w:rsidR="00396A20" w:rsidRDefault="00396A20" w:rsidP="00396A20">
      <w:pPr>
        <w:ind w:left="720"/>
        <w:contextualSpacing/>
        <w:rPr>
          <w:rFonts w:ascii="Verdana" w:hAnsi="Verdana"/>
          <w:color w:val="FF0000"/>
          <w:sz w:val="18"/>
          <w:szCs w:val="18"/>
        </w:rPr>
      </w:pPr>
      <w:r>
        <w:rPr>
          <w:rFonts w:ascii="Verdana" w:hAnsi="Verdana"/>
          <w:b/>
          <w:i/>
          <w:color w:val="FF0000"/>
          <w:sz w:val="18"/>
          <w:szCs w:val="18"/>
        </w:rPr>
        <w:t>Angiv vurdering/k</w:t>
      </w:r>
      <w:r w:rsidRPr="00396A20">
        <w:rPr>
          <w:rFonts w:ascii="Verdana" w:hAnsi="Verdana"/>
          <w:b/>
          <w:i/>
          <w:color w:val="FF0000"/>
          <w:sz w:val="18"/>
          <w:szCs w:val="18"/>
        </w:rPr>
        <w:t>ommentarer her.</w:t>
      </w:r>
    </w:p>
    <w:p w:rsidR="00396A20" w:rsidRDefault="00396A20" w:rsidP="00C47E15">
      <w:pPr>
        <w:ind w:left="360"/>
        <w:contextualSpacing/>
        <w:rPr>
          <w:rFonts w:ascii="Verdana" w:hAnsi="Verdana"/>
          <w:color w:val="FF0000"/>
          <w:sz w:val="18"/>
          <w:szCs w:val="18"/>
        </w:rPr>
      </w:pPr>
    </w:p>
    <w:p w:rsidR="00396A20" w:rsidRPr="00AA726D" w:rsidRDefault="00396A20" w:rsidP="00C47E15">
      <w:pPr>
        <w:ind w:left="360"/>
        <w:contextualSpacing/>
        <w:rPr>
          <w:rFonts w:ascii="Verdana" w:hAnsi="Verdana"/>
          <w:color w:val="FF0000"/>
          <w:sz w:val="18"/>
          <w:szCs w:val="18"/>
        </w:rPr>
      </w:pPr>
    </w:p>
    <w:p w:rsidR="0019173F" w:rsidRPr="00C47E15" w:rsidRDefault="00ED430A" w:rsidP="00C07405">
      <w:pPr>
        <w:pStyle w:val="Listeafsnit"/>
      </w:pPr>
      <w:r w:rsidRPr="00C47E15">
        <w:t>Integrationspunkter/systemgrænseflader, som findes mellem eksisterende KAT og tilgrænsende systemer, gentænkes med henblik på at opnå den bedste og mest agile arkitektur</w:t>
      </w:r>
      <w:r w:rsidRPr="00C47E15">
        <w:br/>
      </w:r>
      <w:proofErr w:type="spellStart"/>
      <w:r w:rsidRPr="00C07405">
        <w:rPr>
          <w:b w:val="0"/>
          <w:i w:val="0"/>
        </w:rPr>
        <w:t>KATs</w:t>
      </w:r>
      <w:proofErr w:type="spellEnd"/>
      <w:r w:rsidRPr="00C07405">
        <w:rPr>
          <w:b w:val="0"/>
          <w:i w:val="0"/>
        </w:rPr>
        <w:t xml:space="preserve"> omverden i form af tilgrænsende systemer og dataudveksling mellem KAT og disse systemer har været genstand for analyser og debat og anbefales gentænkt som led i</w:t>
      </w:r>
      <w:r w:rsidR="00C76F8B" w:rsidRPr="00C07405">
        <w:rPr>
          <w:b w:val="0"/>
          <w:i w:val="0"/>
        </w:rPr>
        <w:t xml:space="preserve"> design og implementering af LEOPARD</w:t>
      </w:r>
      <w:r w:rsidRPr="00C07405">
        <w:rPr>
          <w:b w:val="0"/>
          <w:i w:val="0"/>
        </w:rPr>
        <w:t>. Der kan være systemer, so</w:t>
      </w:r>
      <w:r w:rsidR="00C76F8B" w:rsidRPr="00C07405">
        <w:rPr>
          <w:b w:val="0"/>
          <w:i w:val="0"/>
        </w:rPr>
        <w:t>m med fordel kan indlemmes i LEOPARD</w:t>
      </w:r>
      <w:r w:rsidRPr="00C07405">
        <w:rPr>
          <w:b w:val="0"/>
          <w:i w:val="0"/>
        </w:rPr>
        <w:t>, ligesom d</w:t>
      </w:r>
      <w:r w:rsidR="00C76F8B" w:rsidRPr="00C07405">
        <w:rPr>
          <w:b w:val="0"/>
          <w:i w:val="0"/>
        </w:rPr>
        <w:t>er kan være funktionalitet i LEOPARD</w:t>
      </w:r>
      <w:r w:rsidRPr="00C07405">
        <w:rPr>
          <w:b w:val="0"/>
          <w:i w:val="0"/>
        </w:rPr>
        <w:t xml:space="preserve">, som med fordel kan lægges uden for </w:t>
      </w:r>
      <w:r w:rsidR="0019173F" w:rsidRPr="00C07405">
        <w:rPr>
          <w:b w:val="0"/>
          <w:i w:val="0"/>
        </w:rPr>
        <w:t>LEOPARD</w:t>
      </w:r>
      <w:r w:rsidRPr="00C07405">
        <w:rPr>
          <w:b w:val="0"/>
          <w:i w:val="0"/>
        </w:rPr>
        <w:t>.</w:t>
      </w:r>
      <w:r w:rsidRPr="00C47E15">
        <w:t xml:space="preserve"> </w:t>
      </w:r>
      <w:r w:rsidRPr="00C47E15">
        <w:br/>
      </w:r>
    </w:p>
    <w:p w:rsidR="00396A20" w:rsidRDefault="00ED430A" w:rsidP="00C47E15">
      <w:pPr>
        <w:ind w:left="720"/>
        <w:contextualSpacing/>
        <w:rPr>
          <w:rFonts w:ascii="Verdana" w:hAnsi="Verdana"/>
          <w:sz w:val="18"/>
          <w:szCs w:val="18"/>
        </w:rPr>
      </w:pPr>
      <w:r w:rsidRPr="00C47E15">
        <w:rPr>
          <w:rFonts w:ascii="Verdana" w:hAnsi="Verdana"/>
          <w:sz w:val="18"/>
          <w:szCs w:val="18"/>
        </w:rPr>
        <w:t xml:space="preserve">Dataudveksling i KAT er flere steder baseret på ældre principper, og her skal det overvejes, om det med fordel kan baseres på nyere og mere fremtidssikre måder at dataudveksle på. Der vil dog være en række bindinger til eksterne systemer, der gør, at det kan være vanskeligt at forny på kort sigt. Det skal dog overvejes </w:t>
      </w:r>
      <w:r w:rsidR="0019173F" w:rsidRPr="00C47E15">
        <w:rPr>
          <w:rFonts w:ascii="Verdana" w:hAnsi="Verdana"/>
          <w:sz w:val="18"/>
          <w:szCs w:val="18"/>
        </w:rPr>
        <w:t xml:space="preserve">at tilbyde to måder at tilgå </w:t>
      </w:r>
      <w:r w:rsidRPr="00C47E15">
        <w:rPr>
          <w:rFonts w:ascii="Verdana" w:hAnsi="Verdana"/>
          <w:sz w:val="18"/>
          <w:szCs w:val="18"/>
        </w:rPr>
        <w:t>data, både den nuværende og en mere moderne.</w:t>
      </w:r>
      <w:r w:rsidR="004E764A" w:rsidRPr="00C47E15">
        <w:rPr>
          <w:rFonts w:ascii="Verdana" w:hAnsi="Verdana"/>
          <w:sz w:val="18"/>
          <w:szCs w:val="18"/>
        </w:rPr>
        <w:br/>
      </w:r>
    </w:p>
    <w:p w:rsidR="00396A20" w:rsidRDefault="00396A20" w:rsidP="00C47E15">
      <w:pPr>
        <w:ind w:left="720"/>
        <w:contextualSpacing/>
        <w:rPr>
          <w:rFonts w:ascii="Verdana" w:hAnsi="Verdana"/>
          <w:b/>
          <w:i/>
          <w:color w:val="FF0000"/>
          <w:sz w:val="18"/>
          <w:szCs w:val="18"/>
        </w:rPr>
      </w:pPr>
      <w:r>
        <w:rPr>
          <w:rFonts w:ascii="Verdana" w:hAnsi="Verdana"/>
          <w:b/>
          <w:i/>
          <w:color w:val="FF0000"/>
          <w:sz w:val="18"/>
          <w:szCs w:val="18"/>
        </w:rPr>
        <w:t>Angiv vurdering/k</w:t>
      </w:r>
      <w:r w:rsidRPr="00396A20">
        <w:rPr>
          <w:rFonts w:ascii="Verdana" w:hAnsi="Verdana"/>
          <w:b/>
          <w:i/>
          <w:color w:val="FF0000"/>
          <w:sz w:val="18"/>
          <w:szCs w:val="18"/>
        </w:rPr>
        <w:t>ommentarer her.</w:t>
      </w:r>
    </w:p>
    <w:p w:rsidR="00ED430A" w:rsidRPr="00C47E15" w:rsidRDefault="00ED430A" w:rsidP="00C47E15">
      <w:pPr>
        <w:ind w:left="720"/>
        <w:contextualSpacing/>
        <w:rPr>
          <w:rFonts w:ascii="Verdana" w:hAnsi="Verdana"/>
          <w:sz w:val="18"/>
          <w:szCs w:val="18"/>
        </w:rPr>
      </w:pPr>
      <w:r w:rsidRPr="00C47E15">
        <w:rPr>
          <w:rFonts w:ascii="Verdana" w:hAnsi="Verdana"/>
          <w:sz w:val="18"/>
          <w:szCs w:val="18"/>
        </w:rPr>
        <w:br/>
      </w:r>
    </w:p>
    <w:p w:rsidR="00136495" w:rsidRDefault="0019173F" w:rsidP="00C07405">
      <w:pPr>
        <w:pStyle w:val="Listeafsnit"/>
      </w:pPr>
      <w:r w:rsidRPr="00C47E15">
        <w:t>Udviklingstakten for LEOPARD</w:t>
      </w:r>
      <w:r w:rsidR="00ED430A" w:rsidRPr="00C47E15">
        <w:t xml:space="preserve"> skal være tilpasset </w:t>
      </w:r>
      <w:proofErr w:type="spellStart"/>
      <w:r w:rsidR="00ED430A" w:rsidRPr="00C47E15">
        <w:t>EMAs</w:t>
      </w:r>
      <w:proofErr w:type="spellEnd"/>
      <w:r w:rsidR="00ED430A" w:rsidRPr="00C47E15">
        <w:t xml:space="preserve"> planlagte udviklingstakt</w:t>
      </w:r>
      <w:r w:rsidR="00ED430A" w:rsidRPr="00C47E15">
        <w:br/>
        <w:t xml:space="preserve">Projektet har afdækket status på </w:t>
      </w:r>
      <w:proofErr w:type="spellStart"/>
      <w:r w:rsidR="00ED430A" w:rsidRPr="00C47E15">
        <w:t>EMA</w:t>
      </w:r>
      <w:r w:rsidR="008350D0" w:rsidRPr="00C47E15">
        <w:t>’</w:t>
      </w:r>
      <w:r w:rsidR="00ED430A" w:rsidRPr="00C47E15">
        <w:t>s</w:t>
      </w:r>
      <w:proofErr w:type="spellEnd"/>
      <w:r w:rsidR="00ED430A" w:rsidRPr="00C47E15">
        <w:t xml:space="preserve"> tidsplan og krav til medlemslandene</w:t>
      </w:r>
    </w:p>
    <w:p w:rsidR="00ED430A" w:rsidRPr="003B0A93" w:rsidRDefault="00ED430A" w:rsidP="00136495">
      <w:pPr>
        <w:ind w:left="720"/>
        <w:rPr>
          <w:rFonts w:ascii="Verdana" w:hAnsi="Verdana"/>
          <w:sz w:val="18"/>
          <w:szCs w:val="18"/>
        </w:rPr>
      </w:pPr>
      <w:r w:rsidRPr="003B0A93">
        <w:rPr>
          <w:rFonts w:ascii="Verdana" w:hAnsi="Verdana"/>
          <w:sz w:val="18"/>
          <w:szCs w:val="18"/>
        </w:rPr>
        <w:t>Det vurderes, at EMA vil fastholde deres leveranceplaner, der kan give udfordringer med projektet at nå at efte</w:t>
      </w:r>
      <w:r w:rsidR="00915828" w:rsidRPr="003B0A93">
        <w:rPr>
          <w:rFonts w:ascii="Verdana" w:hAnsi="Verdana"/>
          <w:sz w:val="18"/>
          <w:szCs w:val="18"/>
        </w:rPr>
        <w:t>rleve alle SPOR-krav i LEOPARD</w:t>
      </w:r>
      <w:r w:rsidRPr="003B0A93">
        <w:rPr>
          <w:rFonts w:ascii="Verdana" w:hAnsi="Verdana"/>
          <w:sz w:val="18"/>
          <w:szCs w:val="18"/>
        </w:rPr>
        <w:t xml:space="preserve"> selv med en aggressiv </w:t>
      </w:r>
      <w:r w:rsidRPr="003B0A93">
        <w:rPr>
          <w:rFonts w:ascii="Verdana" w:hAnsi="Verdana"/>
          <w:i/>
          <w:sz w:val="18"/>
          <w:szCs w:val="18"/>
        </w:rPr>
        <w:t>projektplan</w:t>
      </w:r>
      <w:r w:rsidRPr="003B0A93">
        <w:rPr>
          <w:rFonts w:ascii="Verdana" w:hAnsi="Verdana"/>
          <w:sz w:val="18"/>
          <w:szCs w:val="18"/>
        </w:rPr>
        <w:t>.</w:t>
      </w:r>
      <w:r w:rsidRPr="003B0A93">
        <w:rPr>
          <w:rFonts w:ascii="Verdana" w:hAnsi="Verdana"/>
          <w:sz w:val="18"/>
          <w:szCs w:val="18"/>
        </w:rPr>
        <w:br/>
        <w:t xml:space="preserve">Lægemiddelstyrelsen kan være nødsaget til at skulle håndtere SPOR-processer manuelt eller </w:t>
      </w:r>
      <w:proofErr w:type="spellStart"/>
      <w:r w:rsidRPr="003B0A93">
        <w:rPr>
          <w:rFonts w:ascii="Verdana" w:hAnsi="Verdana"/>
          <w:sz w:val="18"/>
          <w:szCs w:val="18"/>
        </w:rPr>
        <w:t>semi</w:t>
      </w:r>
      <w:proofErr w:type="spellEnd"/>
      <w:r w:rsidRPr="003B0A93">
        <w:rPr>
          <w:rFonts w:ascii="Verdana" w:hAnsi="Verdana"/>
          <w:sz w:val="18"/>
          <w:szCs w:val="18"/>
        </w:rPr>
        <w:t>-man</w:t>
      </w:r>
      <w:r w:rsidR="00396A20">
        <w:rPr>
          <w:rFonts w:ascii="Verdana" w:hAnsi="Verdana"/>
          <w:sz w:val="18"/>
          <w:szCs w:val="18"/>
        </w:rPr>
        <w:t xml:space="preserve">uelt i nuværende KAT, indtil </w:t>
      </w:r>
      <w:r w:rsidR="00915828" w:rsidRPr="003B0A93">
        <w:rPr>
          <w:rFonts w:ascii="Verdana" w:hAnsi="Verdana"/>
          <w:sz w:val="18"/>
          <w:szCs w:val="18"/>
        </w:rPr>
        <w:t>LEOPARD</w:t>
      </w:r>
      <w:r w:rsidRPr="003B0A93">
        <w:rPr>
          <w:rFonts w:ascii="Verdana" w:hAnsi="Verdana"/>
          <w:sz w:val="18"/>
          <w:szCs w:val="18"/>
        </w:rPr>
        <w:t xml:space="preserve"> er implementeret.</w:t>
      </w:r>
    </w:p>
    <w:p w:rsidR="00ED430A" w:rsidRPr="00C47E15" w:rsidRDefault="00396A20" w:rsidP="00C47E15">
      <w:pPr>
        <w:ind w:left="720"/>
        <w:contextualSpacing/>
        <w:rPr>
          <w:rFonts w:ascii="Verdana" w:hAnsi="Verdana"/>
          <w:sz w:val="18"/>
          <w:szCs w:val="18"/>
        </w:rPr>
      </w:pPr>
      <w:r>
        <w:rPr>
          <w:rFonts w:ascii="Verdana" w:hAnsi="Verdana"/>
          <w:sz w:val="18"/>
          <w:szCs w:val="18"/>
        </w:rPr>
        <w:br/>
        <w:t>Neden</w:t>
      </w:r>
      <w:r w:rsidR="00ED430A" w:rsidRPr="00C47E15">
        <w:rPr>
          <w:rFonts w:ascii="Verdana" w:hAnsi="Verdana"/>
          <w:sz w:val="18"/>
          <w:szCs w:val="18"/>
        </w:rPr>
        <w:t xml:space="preserve">for er illustreret </w:t>
      </w:r>
      <w:proofErr w:type="spellStart"/>
      <w:r w:rsidR="00ED430A" w:rsidRPr="00C47E15">
        <w:rPr>
          <w:rFonts w:ascii="Verdana" w:hAnsi="Verdana"/>
          <w:sz w:val="18"/>
          <w:szCs w:val="18"/>
        </w:rPr>
        <w:t>EMAs</w:t>
      </w:r>
      <w:proofErr w:type="spellEnd"/>
      <w:r w:rsidR="00ED430A" w:rsidRPr="00C47E15">
        <w:rPr>
          <w:rFonts w:ascii="Verdana" w:hAnsi="Verdana"/>
          <w:sz w:val="18"/>
          <w:szCs w:val="18"/>
        </w:rPr>
        <w:t xml:space="preserve"> tidsplan for implementering af SPOR, der viser</w:t>
      </w:r>
      <w:r>
        <w:rPr>
          <w:rFonts w:ascii="Verdana" w:hAnsi="Verdana"/>
          <w:sz w:val="18"/>
          <w:szCs w:val="18"/>
        </w:rPr>
        <w:t xml:space="preserve">, at Lægemiddelstyrelsen skal ibrugtage </w:t>
      </w:r>
      <w:r w:rsidR="00ED430A" w:rsidRPr="00C47E15">
        <w:rPr>
          <w:rFonts w:ascii="Verdana" w:hAnsi="Verdana"/>
          <w:sz w:val="18"/>
          <w:szCs w:val="18"/>
        </w:rPr>
        <w:t>Q4 2019.</w:t>
      </w:r>
    </w:p>
    <w:p w:rsidR="000235D2" w:rsidRPr="00AA726D" w:rsidRDefault="000235D2" w:rsidP="00C47E15">
      <w:pPr>
        <w:ind w:left="720"/>
        <w:contextualSpacing/>
        <w:rPr>
          <w:rFonts w:ascii="Verdana" w:hAnsi="Verdana"/>
          <w:sz w:val="18"/>
          <w:szCs w:val="18"/>
        </w:rPr>
      </w:pPr>
    </w:p>
    <w:p w:rsidR="000235D2" w:rsidRPr="00AA726D" w:rsidRDefault="000235D2" w:rsidP="00C47E15">
      <w:pPr>
        <w:ind w:left="720"/>
        <w:contextualSpacing/>
        <w:rPr>
          <w:rFonts w:ascii="Verdana" w:hAnsi="Verdana"/>
          <w:color w:val="FF0000"/>
          <w:sz w:val="18"/>
          <w:szCs w:val="18"/>
        </w:rPr>
      </w:pPr>
    </w:p>
    <w:p w:rsidR="000235D2" w:rsidRPr="00AA726D" w:rsidRDefault="000235D2" w:rsidP="00C47E15">
      <w:pPr>
        <w:ind w:left="720"/>
        <w:contextualSpacing/>
        <w:rPr>
          <w:rFonts w:ascii="Verdana" w:hAnsi="Verdana"/>
          <w:color w:val="FF0000"/>
          <w:sz w:val="18"/>
          <w:szCs w:val="18"/>
        </w:rPr>
      </w:pPr>
      <w:r w:rsidRPr="00AA726D">
        <w:rPr>
          <w:rFonts w:ascii="Verdana" w:hAnsi="Verdana"/>
          <w:noProof/>
          <w:sz w:val="18"/>
          <w:szCs w:val="18"/>
        </w:rPr>
        <w:drawing>
          <wp:inline distT="0" distB="0" distL="0" distR="0" wp14:anchorId="5B2B5965" wp14:editId="291153EE">
            <wp:extent cx="57594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imeline.png"/>
                    <pic:cNvPicPr/>
                  </pic:nvPicPr>
                  <pic:blipFill>
                    <a:blip r:embed="rId9">
                      <a:extLst>
                        <a:ext uri="{28A0092B-C50C-407E-A947-70E740481C1C}">
                          <a14:useLocalDpi xmlns:a14="http://schemas.microsoft.com/office/drawing/2010/main" val="0"/>
                        </a:ext>
                      </a:extLst>
                    </a:blip>
                    <a:stretch>
                      <a:fillRect/>
                    </a:stretch>
                  </pic:blipFill>
                  <pic:spPr>
                    <a:xfrm>
                      <a:off x="0" y="0"/>
                      <a:ext cx="5759450" cy="2876550"/>
                    </a:xfrm>
                    <a:prstGeom prst="rect">
                      <a:avLst/>
                    </a:prstGeom>
                  </pic:spPr>
                </pic:pic>
              </a:graphicData>
            </a:graphic>
          </wp:inline>
        </w:drawing>
      </w:r>
    </w:p>
    <w:p w:rsidR="000235D2" w:rsidRPr="00B6271A" w:rsidRDefault="00396A20" w:rsidP="00C47E15">
      <w:pPr>
        <w:contextualSpacing/>
        <w:rPr>
          <w:rFonts w:ascii="Verdana" w:hAnsi="Verdana" w:cs="Arial"/>
          <w:i/>
          <w:sz w:val="18"/>
          <w:szCs w:val="18"/>
        </w:rPr>
      </w:pPr>
      <w:r>
        <w:rPr>
          <w:rFonts w:ascii="Verdana" w:hAnsi="Verdana" w:cs="Arial"/>
          <w:b/>
          <w:i/>
          <w:sz w:val="18"/>
          <w:szCs w:val="18"/>
        </w:rPr>
        <w:tab/>
      </w:r>
      <w:r w:rsidRPr="00B6271A">
        <w:rPr>
          <w:rFonts w:ascii="Verdana" w:hAnsi="Verdana" w:cs="Arial"/>
          <w:i/>
          <w:sz w:val="18"/>
          <w:szCs w:val="18"/>
        </w:rPr>
        <w:t xml:space="preserve">    </w:t>
      </w:r>
      <w:proofErr w:type="spellStart"/>
      <w:r w:rsidR="000235D2" w:rsidRPr="00B6271A">
        <w:rPr>
          <w:rFonts w:ascii="Verdana" w:hAnsi="Verdana" w:cs="Arial"/>
          <w:i/>
          <w:sz w:val="18"/>
          <w:szCs w:val="18"/>
        </w:rPr>
        <w:t>EMAs</w:t>
      </w:r>
      <w:proofErr w:type="spellEnd"/>
      <w:r w:rsidR="000235D2" w:rsidRPr="00B6271A">
        <w:rPr>
          <w:rFonts w:ascii="Verdana" w:hAnsi="Verdana" w:cs="Arial"/>
          <w:i/>
          <w:sz w:val="18"/>
          <w:szCs w:val="18"/>
        </w:rPr>
        <w:t xml:space="preserve"> planlagte udviklingstakt</w:t>
      </w:r>
    </w:p>
    <w:p w:rsidR="000235D2" w:rsidRPr="00AA726D" w:rsidRDefault="000235D2" w:rsidP="00C47E15">
      <w:pPr>
        <w:ind w:left="720"/>
        <w:contextualSpacing/>
        <w:rPr>
          <w:rFonts w:ascii="Verdana" w:hAnsi="Verdana"/>
          <w:color w:val="FF0000"/>
          <w:sz w:val="18"/>
          <w:szCs w:val="18"/>
        </w:rPr>
      </w:pPr>
    </w:p>
    <w:p w:rsidR="000235D2" w:rsidRPr="00AA726D" w:rsidRDefault="00396A20" w:rsidP="00C47E15">
      <w:pPr>
        <w:ind w:left="720"/>
        <w:contextualSpacing/>
        <w:rPr>
          <w:rFonts w:ascii="Verdana" w:hAnsi="Verdana"/>
          <w:color w:val="FF0000"/>
          <w:sz w:val="18"/>
          <w:szCs w:val="18"/>
        </w:rPr>
      </w:pPr>
      <w:r>
        <w:rPr>
          <w:rFonts w:ascii="Verdana" w:hAnsi="Verdana"/>
          <w:b/>
          <w:i/>
          <w:color w:val="FF0000"/>
          <w:sz w:val="18"/>
          <w:szCs w:val="18"/>
        </w:rPr>
        <w:t>Angiv vurdering/k</w:t>
      </w:r>
      <w:r w:rsidRPr="00396A20">
        <w:rPr>
          <w:rFonts w:ascii="Verdana" w:hAnsi="Verdana"/>
          <w:b/>
          <w:i/>
          <w:color w:val="FF0000"/>
          <w:sz w:val="18"/>
          <w:szCs w:val="18"/>
        </w:rPr>
        <w:t>ommentarer her.</w:t>
      </w:r>
    </w:p>
    <w:p w:rsidR="000235D2" w:rsidRDefault="004E764A" w:rsidP="00C47E15">
      <w:pPr>
        <w:ind w:left="360"/>
        <w:contextualSpacing/>
        <w:rPr>
          <w:rFonts w:ascii="Verdana" w:hAnsi="Verdana"/>
          <w:color w:val="FF0000"/>
          <w:sz w:val="18"/>
          <w:szCs w:val="18"/>
        </w:rPr>
      </w:pPr>
      <w:r w:rsidRPr="00C47E15">
        <w:rPr>
          <w:rFonts w:ascii="Verdana" w:hAnsi="Verdana"/>
          <w:color w:val="FF0000"/>
          <w:sz w:val="18"/>
          <w:szCs w:val="18"/>
        </w:rPr>
        <w:tab/>
      </w:r>
      <w:r w:rsidRPr="00C47E15">
        <w:rPr>
          <w:rFonts w:ascii="Verdana" w:hAnsi="Verdana"/>
          <w:color w:val="FF0000"/>
          <w:sz w:val="18"/>
          <w:szCs w:val="18"/>
        </w:rPr>
        <w:tab/>
      </w:r>
    </w:p>
    <w:p w:rsidR="00E12B65" w:rsidRDefault="00E12B65">
      <w:pPr>
        <w:tabs>
          <w:tab w:val="clear" w:pos="425"/>
          <w:tab w:val="clear" w:pos="851"/>
          <w:tab w:val="clear" w:pos="1276"/>
          <w:tab w:val="clear" w:pos="1701"/>
        </w:tabs>
        <w:rPr>
          <w:rFonts w:ascii="Verdana" w:eastAsia="Calibri" w:hAnsi="Verdana" w:cs="Calibri"/>
          <w:b/>
          <w:i/>
          <w:sz w:val="18"/>
          <w:szCs w:val="18"/>
        </w:rPr>
      </w:pPr>
    </w:p>
    <w:p w:rsidR="004C4C98" w:rsidRPr="00C47E15" w:rsidRDefault="00915828" w:rsidP="00C07405">
      <w:pPr>
        <w:pStyle w:val="Listeafsnit"/>
      </w:pPr>
      <w:r w:rsidRPr="00C47E15">
        <w:t>Indkøb af LEOPARD</w:t>
      </w:r>
      <w:r w:rsidR="00ED430A" w:rsidRPr="00C47E15">
        <w:t xml:space="preserve"> gennemføres efter EU-udbudsformen ”Udbud med forhandling”</w:t>
      </w:r>
      <w:r w:rsidR="00ED430A" w:rsidRPr="00C47E15">
        <w:br/>
      </w:r>
      <w:r w:rsidR="00ED430A" w:rsidRPr="005C64F7">
        <w:rPr>
          <w:b w:val="0"/>
          <w:i w:val="0"/>
        </w:rPr>
        <w:t>En af anbefalingerne e</w:t>
      </w:r>
      <w:r w:rsidRPr="005C64F7">
        <w:rPr>
          <w:b w:val="0"/>
          <w:i w:val="0"/>
        </w:rPr>
        <w:t>r at gennemføre indkøb af LEOPARD</w:t>
      </w:r>
      <w:r w:rsidR="00ED430A" w:rsidRPr="005C64F7">
        <w:rPr>
          <w:b w:val="0"/>
          <w:i w:val="0"/>
        </w:rPr>
        <w:t xml:space="preserve"> efter EU-udbud</w:t>
      </w:r>
      <w:r w:rsidR="004C4C98" w:rsidRPr="005C64F7">
        <w:rPr>
          <w:b w:val="0"/>
          <w:i w:val="0"/>
        </w:rPr>
        <w:t>sformen ”Udbud med forhandling”</w:t>
      </w:r>
      <w:r w:rsidR="00ED430A" w:rsidRPr="005C64F7">
        <w:rPr>
          <w:b w:val="0"/>
          <w:i w:val="0"/>
        </w:rPr>
        <w:t>.</w:t>
      </w:r>
      <w:r w:rsidR="00ED430A" w:rsidRPr="00C47E15">
        <w:t xml:space="preserve"> </w:t>
      </w:r>
    </w:p>
    <w:p w:rsidR="00F84647" w:rsidRPr="00C47E15" w:rsidRDefault="00ED430A" w:rsidP="00C47E15">
      <w:pPr>
        <w:ind w:left="720"/>
        <w:contextualSpacing/>
        <w:rPr>
          <w:rFonts w:ascii="Verdana" w:hAnsi="Verdana"/>
          <w:sz w:val="18"/>
          <w:szCs w:val="18"/>
        </w:rPr>
      </w:pPr>
      <w:r w:rsidRPr="00C47E15">
        <w:rPr>
          <w:rFonts w:ascii="Verdana" w:hAnsi="Verdana"/>
          <w:sz w:val="18"/>
          <w:szCs w:val="18"/>
        </w:rPr>
        <w:br/>
      </w:r>
      <w:r w:rsidR="00126149" w:rsidRPr="00C47E15">
        <w:rPr>
          <w:rFonts w:ascii="Verdana" w:hAnsi="Verdana"/>
          <w:sz w:val="18"/>
          <w:szCs w:val="18"/>
        </w:rPr>
        <w:t>Lægemiddelstyrelsen påtænker at prækvalificere</w:t>
      </w:r>
      <w:r w:rsidRPr="00C47E15">
        <w:rPr>
          <w:rFonts w:ascii="Verdana" w:hAnsi="Verdana"/>
          <w:sz w:val="18"/>
          <w:szCs w:val="18"/>
        </w:rPr>
        <w:t xml:space="preserve"> ca. fem leverandører ud fra deres tekniske og økonomiske kapacitet, herunder konsulentkompetencer og referencer fra lignende projekter. </w:t>
      </w:r>
      <w:r w:rsidR="00126149" w:rsidRPr="00C47E15">
        <w:rPr>
          <w:rFonts w:ascii="Verdana" w:hAnsi="Verdana"/>
          <w:sz w:val="18"/>
          <w:szCs w:val="18"/>
        </w:rPr>
        <w:t>Som udgangspunkt forventes der at være en eller flere forhandlingsrunder, men Lægemiddelstyrelsen vil også forbeholde sig ret til umiddelbart at antage et tilbud uden yderligere forhandling.</w:t>
      </w:r>
      <w:r w:rsidR="000235D2" w:rsidRPr="00C47E15">
        <w:rPr>
          <w:rFonts w:ascii="Verdana" w:hAnsi="Verdana"/>
          <w:sz w:val="18"/>
          <w:szCs w:val="18"/>
        </w:rPr>
        <w:br/>
      </w:r>
      <w:r w:rsidR="000235D2" w:rsidRPr="00C47E15">
        <w:rPr>
          <w:rFonts w:ascii="Verdana" w:hAnsi="Verdana"/>
          <w:sz w:val="18"/>
          <w:szCs w:val="18"/>
        </w:rPr>
        <w:br/>
      </w:r>
      <w:r w:rsidR="00396A20">
        <w:rPr>
          <w:rFonts w:ascii="Verdana" w:hAnsi="Verdana"/>
          <w:b/>
          <w:i/>
          <w:color w:val="FF0000"/>
          <w:sz w:val="18"/>
          <w:szCs w:val="18"/>
        </w:rPr>
        <w:t>Angiv vurdering/k</w:t>
      </w:r>
      <w:r w:rsidR="00396A20" w:rsidRPr="00396A20">
        <w:rPr>
          <w:rFonts w:ascii="Verdana" w:hAnsi="Verdana"/>
          <w:b/>
          <w:i/>
          <w:color w:val="FF0000"/>
          <w:sz w:val="18"/>
          <w:szCs w:val="18"/>
        </w:rPr>
        <w:t>ommentarer her.</w:t>
      </w:r>
    </w:p>
    <w:p w:rsidR="005B4BF7" w:rsidRPr="00C47E15" w:rsidRDefault="005B4BF7" w:rsidP="00C47E15">
      <w:pPr>
        <w:contextualSpacing/>
        <w:rPr>
          <w:rFonts w:ascii="Verdana" w:hAnsi="Verdana"/>
          <w:sz w:val="18"/>
          <w:szCs w:val="18"/>
        </w:rPr>
      </w:pPr>
    </w:p>
    <w:p w:rsidR="00396A20" w:rsidRPr="00C47E15" w:rsidRDefault="00396A20" w:rsidP="00C47E15">
      <w:pPr>
        <w:contextualSpacing/>
        <w:rPr>
          <w:rFonts w:ascii="Verdana" w:hAnsi="Verdana"/>
          <w:sz w:val="18"/>
          <w:szCs w:val="18"/>
        </w:rPr>
      </w:pPr>
    </w:p>
    <w:p w:rsidR="00BB36A4" w:rsidRPr="00C47E15" w:rsidRDefault="00777F53" w:rsidP="00C47E15">
      <w:pPr>
        <w:contextualSpacing/>
        <w:rPr>
          <w:rFonts w:ascii="Verdana" w:hAnsi="Verdana"/>
          <w:sz w:val="18"/>
          <w:szCs w:val="18"/>
        </w:rPr>
      </w:pPr>
      <w:r w:rsidRPr="00C47E15">
        <w:rPr>
          <w:rFonts w:ascii="Verdana" w:hAnsi="Verdana"/>
          <w:sz w:val="18"/>
          <w:szCs w:val="18"/>
        </w:rPr>
        <w:t>Jeppe V. Sørensen</w:t>
      </w:r>
    </w:p>
    <w:p w:rsidR="00AA726D" w:rsidRDefault="00AA726D">
      <w:pPr>
        <w:rPr>
          <w:rFonts w:ascii="Verdana" w:hAnsi="Verdana"/>
          <w:sz w:val="18"/>
          <w:szCs w:val="18"/>
        </w:rPr>
      </w:pPr>
    </w:p>
    <w:p w:rsidR="00396A20" w:rsidRDefault="00396A20">
      <w:pPr>
        <w:rPr>
          <w:rFonts w:ascii="Verdana" w:hAnsi="Verdana"/>
          <w:sz w:val="18"/>
          <w:szCs w:val="18"/>
        </w:rPr>
      </w:pPr>
    </w:p>
    <w:p w:rsidR="00E52E6A" w:rsidRDefault="00E52E6A">
      <w:pPr>
        <w:rPr>
          <w:rFonts w:ascii="Verdana" w:hAnsi="Verdana"/>
          <w:sz w:val="18"/>
          <w:szCs w:val="18"/>
        </w:rPr>
      </w:pPr>
    </w:p>
    <w:p w:rsidR="00396A20" w:rsidRPr="00396A20" w:rsidRDefault="00396A20">
      <w:pPr>
        <w:rPr>
          <w:rFonts w:ascii="Verdana" w:hAnsi="Verdana"/>
          <w:sz w:val="18"/>
          <w:szCs w:val="18"/>
        </w:rPr>
      </w:pPr>
      <w:r w:rsidRPr="00396A20">
        <w:rPr>
          <w:rFonts w:ascii="Verdana" w:hAnsi="Verdana"/>
          <w:sz w:val="18"/>
          <w:szCs w:val="18"/>
        </w:rPr>
        <w:t>Bilag:</w:t>
      </w:r>
    </w:p>
    <w:p w:rsidR="00396A20" w:rsidRPr="00396A20" w:rsidRDefault="00396A20" w:rsidP="00396A20">
      <w:pPr>
        <w:pStyle w:val="Listeafsnit"/>
        <w:numPr>
          <w:ilvl w:val="0"/>
          <w:numId w:val="10"/>
        </w:numPr>
      </w:pPr>
      <w:r w:rsidRPr="00396A20">
        <w:rPr>
          <w:b w:val="0"/>
          <w:i w:val="0"/>
        </w:rPr>
        <w:t>Bilag 1: Udkast til PID for forretningsprojektet LEOPARD</w:t>
      </w:r>
    </w:p>
    <w:p w:rsidR="00396A20" w:rsidRPr="00396A20" w:rsidRDefault="00396A20" w:rsidP="00396A20">
      <w:pPr>
        <w:pStyle w:val="Listeafsnit"/>
        <w:numPr>
          <w:ilvl w:val="0"/>
          <w:numId w:val="10"/>
        </w:numPr>
      </w:pPr>
      <w:r w:rsidRPr="00396A20">
        <w:rPr>
          <w:b w:val="0"/>
          <w:i w:val="0"/>
        </w:rPr>
        <w:t>Bilag 2: D</w:t>
      </w:r>
      <w:r w:rsidR="00DF63AA">
        <w:rPr>
          <w:b w:val="0"/>
          <w:i w:val="0"/>
        </w:rPr>
        <w:t>elvis d</w:t>
      </w:r>
      <w:r w:rsidRPr="00396A20">
        <w:rPr>
          <w:b w:val="0"/>
          <w:i w:val="0"/>
        </w:rPr>
        <w:t xml:space="preserve">atamodel for SPOR </w:t>
      </w:r>
    </w:p>
    <w:p w:rsidR="00396A20" w:rsidRPr="00396A20" w:rsidRDefault="00396A20" w:rsidP="00396A20">
      <w:pPr>
        <w:rPr>
          <w:rFonts w:ascii="Verdana" w:hAnsi="Verdana"/>
          <w:sz w:val="18"/>
          <w:szCs w:val="18"/>
        </w:rPr>
      </w:pPr>
    </w:p>
    <w:p w:rsidR="00396A20" w:rsidRDefault="00396A20" w:rsidP="00396A20">
      <w:pPr>
        <w:rPr>
          <w:rFonts w:ascii="Verdana" w:hAnsi="Verdana"/>
          <w:sz w:val="18"/>
          <w:szCs w:val="18"/>
        </w:rPr>
      </w:pPr>
      <w:r w:rsidRPr="00396A20">
        <w:rPr>
          <w:rFonts w:ascii="Verdana" w:hAnsi="Verdana"/>
          <w:sz w:val="18"/>
          <w:szCs w:val="18"/>
        </w:rPr>
        <w:t xml:space="preserve">Bilag 2 er udarbejdet af </w:t>
      </w:r>
      <w:r>
        <w:rPr>
          <w:rFonts w:ascii="Verdana" w:hAnsi="Verdana"/>
          <w:sz w:val="18"/>
          <w:szCs w:val="18"/>
        </w:rPr>
        <w:t>NNIT efter opdrag fra Lægemiddelstyrelsen. Bilaget / dokumentationen af datamodellen vil også indgå i selve</w:t>
      </w:r>
      <w:r w:rsidR="00525E2E">
        <w:rPr>
          <w:rFonts w:ascii="Verdana" w:hAnsi="Verdana"/>
          <w:sz w:val="18"/>
          <w:szCs w:val="18"/>
        </w:rPr>
        <w:t xml:space="preserve"> kravspecifikationen.</w:t>
      </w:r>
    </w:p>
    <w:p w:rsidR="00525E2E" w:rsidRDefault="00525E2E" w:rsidP="00396A20">
      <w:pPr>
        <w:rPr>
          <w:rFonts w:ascii="Verdana" w:hAnsi="Verdana"/>
          <w:sz w:val="18"/>
          <w:szCs w:val="18"/>
        </w:rPr>
      </w:pPr>
    </w:p>
    <w:sectPr w:rsidR="00525E2E" w:rsidSect="00BE7729">
      <w:footerReference w:type="default" r:id="rId10"/>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C3" w:rsidRDefault="002741C3" w:rsidP="00D41A57">
      <w:r>
        <w:separator/>
      </w:r>
    </w:p>
  </w:endnote>
  <w:endnote w:type="continuationSeparator" w:id="0">
    <w:p w:rsidR="002741C3" w:rsidRDefault="002741C3" w:rsidP="00D41A57">
      <w:r>
        <w:continuationSeparator/>
      </w:r>
    </w:p>
  </w:endnote>
  <w:endnote w:type="continuationNotice" w:id="1">
    <w:p w:rsidR="002741C3" w:rsidRDefault="00274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985"/>
      <w:docPartObj>
        <w:docPartGallery w:val="Page Numbers (Bottom of Page)"/>
        <w:docPartUnique/>
      </w:docPartObj>
    </w:sdtPr>
    <w:sdtEndPr/>
    <w:sdtContent>
      <w:p w:rsidR="0021581C" w:rsidRDefault="00343CFD">
        <w:pPr>
          <w:pStyle w:val="Sidefod"/>
          <w:jc w:val="center"/>
        </w:pPr>
        <w:r>
          <w:fldChar w:fldCharType="begin"/>
        </w:r>
        <w:r>
          <w:instrText xml:space="preserve"> PAGE   \* MERGEFORMAT </w:instrText>
        </w:r>
        <w:r>
          <w:fldChar w:fldCharType="separate"/>
        </w:r>
        <w:r w:rsidR="00C1433F">
          <w:rPr>
            <w:noProof/>
          </w:rPr>
          <w:t>5</w:t>
        </w:r>
        <w:r>
          <w:rPr>
            <w:noProof/>
          </w:rPr>
          <w:fldChar w:fldCharType="end"/>
        </w:r>
      </w:p>
    </w:sdtContent>
  </w:sdt>
  <w:p w:rsidR="0021581C" w:rsidRDefault="002158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C3" w:rsidRDefault="002741C3" w:rsidP="00D41A57">
      <w:r>
        <w:separator/>
      </w:r>
    </w:p>
  </w:footnote>
  <w:footnote w:type="continuationSeparator" w:id="0">
    <w:p w:rsidR="002741C3" w:rsidRDefault="002741C3" w:rsidP="00D41A57">
      <w:r>
        <w:continuationSeparator/>
      </w:r>
    </w:p>
  </w:footnote>
  <w:footnote w:type="continuationNotice" w:id="1">
    <w:p w:rsidR="002741C3" w:rsidRDefault="002741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1797"/>
    <w:multiLevelType w:val="hybridMultilevel"/>
    <w:tmpl w:val="4E186B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15D2348"/>
    <w:multiLevelType w:val="hybridMultilevel"/>
    <w:tmpl w:val="96D4D1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74274E"/>
    <w:multiLevelType w:val="hybridMultilevel"/>
    <w:tmpl w:val="149CE170"/>
    <w:lvl w:ilvl="0" w:tplc="F5CE6440">
      <w:start w:val="1"/>
      <w:numFmt w:val="decimal"/>
      <w:lvlText w:val="%1."/>
      <w:lvlJc w:val="left"/>
      <w:pPr>
        <w:ind w:left="720" w:hanging="360"/>
      </w:pPr>
    </w:lvl>
    <w:lvl w:ilvl="1" w:tplc="3AE61DF8">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D156D"/>
    <w:multiLevelType w:val="hybridMultilevel"/>
    <w:tmpl w:val="4C16621C"/>
    <w:lvl w:ilvl="0" w:tplc="60C4BFDC">
      <w:start w:val="1"/>
      <w:numFmt w:val="decimal"/>
      <w:pStyle w:val="Listeafsnit"/>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7E7CCD"/>
    <w:multiLevelType w:val="hybridMultilevel"/>
    <w:tmpl w:val="2D882624"/>
    <w:lvl w:ilvl="0" w:tplc="ACC0CEEA">
      <w:start w:val="1"/>
      <w:numFmt w:val="bullet"/>
      <w:lvlText w:val="•"/>
      <w:lvlJc w:val="left"/>
      <w:pPr>
        <w:tabs>
          <w:tab w:val="num" w:pos="720"/>
        </w:tabs>
        <w:ind w:left="720" w:hanging="360"/>
      </w:pPr>
      <w:rPr>
        <w:rFonts w:ascii="Arial" w:hAnsi="Arial" w:hint="default"/>
      </w:rPr>
    </w:lvl>
    <w:lvl w:ilvl="1" w:tplc="75024862" w:tentative="1">
      <w:start w:val="1"/>
      <w:numFmt w:val="bullet"/>
      <w:lvlText w:val="•"/>
      <w:lvlJc w:val="left"/>
      <w:pPr>
        <w:tabs>
          <w:tab w:val="num" w:pos="1440"/>
        </w:tabs>
        <w:ind w:left="1440" w:hanging="360"/>
      </w:pPr>
      <w:rPr>
        <w:rFonts w:ascii="Arial" w:hAnsi="Arial" w:hint="default"/>
      </w:rPr>
    </w:lvl>
    <w:lvl w:ilvl="2" w:tplc="6F4E9DCE" w:tentative="1">
      <w:start w:val="1"/>
      <w:numFmt w:val="bullet"/>
      <w:lvlText w:val="•"/>
      <w:lvlJc w:val="left"/>
      <w:pPr>
        <w:tabs>
          <w:tab w:val="num" w:pos="2160"/>
        </w:tabs>
        <w:ind w:left="2160" w:hanging="360"/>
      </w:pPr>
      <w:rPr>
        <w:rFonts w:ascii="Arial" w:hAnsi="Arial" w:hint="default"/>
      </w:rPr>
    </w:lvl>
    <w:lvl w:ilvl="3" w:tplc="4D8A2498" w:tentative="1">
      <w:start w:val="1"/>
      <w:numFmt w:val="bullet"/>
      <w:lvlText w:val="•"/>
      <w:lvlJc w:val="left"/>
      <w:pPr>
        <w:tabs>
          <w:tab w:val="num" w:pos="2880"/>
        </w:tabs>
        <w:ind w:left="2880" w:hanging="360"/>
      </w:pPr>
      <w:rPr>
        <w:rFonts w:ascii="Arial" w:hAnsi="Arial" w:hint="default"/>
      </w:rPr>
    </w:lvl>
    <w:lvl w:ilvl="4" w:tplc="2F7AC698" w:tentative="1">
      <w:start w:val="1"/>
      <w:numFmt w:val="bullet"/>
      <w:lvlText w:val="•"/>
      <w:lvlJc w:val="left"/>
      <w:pPr>
        <w:tabs>
          <w:tab w:val="num" w:pos="3600"/>
        </w:tabs>
        <w:ind w:left="3600" w:hanging="360"/>
      </w:pPr>
      <w:rPr>
        <w:rFonts w:ascii="Arial" w:hAnsi="Arial" w:hint="default"/>
      </w:rPr>
    </w:lvl>
    <w:lvl w:ilvl="5" w:tplc="6DB6795E" w:tentative="1">
      <w:start w:val="1"/>
      <w:numFmt w:val="bullet"/>
      <w:lvlText w:val="•"/>
      <w:lvlJc w:val="left"/>
      <w:pPr>
        <w:tabs>
          <w:tab w:val="num" w:pos="4320"/>
        </w:tabs>
        <w:ind w:left="4320" w:hanging="360"/>
      </w:pPr>
      <w:rPr>
        <w:rFonts w:ascii="Arial" w:hAnsi="Arial" w:hint="default"/>
      </w:rPr>
    </w:lvl>
    <w:lvl w:ilvl="6" w:tplc="843A2D6C" w:tentative="1">
      <w:start w:val="1"/>
      <w:numFmt w:val="bullet"/>
      <w:lvlText w:val="•"/>
      <w:lvlJc w:val="left"/>
      <w:pPr>
        <w:tabs>
          <w:tab w:val="num" w:pos="5040"/>
        </w:tabs>
        <w:ind w:left="5040" w:hanging="360"/>
      </w:pPr>
      <w:rPr>
        <w:rFonts w:ascii="Arial" w:hAnsi="Arial" w:hint="default"/>
      </w:rPr>
    </w:lvl>
    <w:lvl w:ilvl="7" w:tplc="05A87F4A" w:tentative="1">
      <w:start w:val="1"/>
      <w:numFmt w:val="bullet"/>
      <w:lvlText w:val="•"/>
      <w:lvlJc w:val="left"/>
      <w:pPr>
        <w:tabs>
          <w:tab w:val="num" w:pos="5760"/>
        </w:tabs>
        <w:ind w:left="5760" w:hanging="360"/>
      </w:pPr>
      <w:rPr>
        <w:rFonts w:ascii="Arial" w:hAnsi="Arial" w:hint="default"/>
      </w:rPr>
    </w:lvl>
    <w:lvl w:ilvl="8" w:tplc="CAF49B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214FD1"/>
    <w:multiLevelType w:val="hybridMultilevel"/>
    <w:tmpl w:val="761236A6"/>
    <w:lvl w:ilvl="0" w:tplc="60C4BFDC">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66F5C9F"/>
    <w:multiLevelType w:val="hybridMultilevel"/>
    <w:tmpl w:val="FE048D32"/>
    <w:lvl w:ilvl="0" w:tplc="04060019">
      <w:start w:val="1"/>
      <w:numFmt w:val="lowerLetter"/>
      <w:lvlText w:val="%1."/>
      <w:lvlJc w:val="left"/>
      <w:pPr>
        <w:ind w:left="949" w:hanging="360"/>
      </w:pPr>
    </w:lvl>
    <w:lvl w:ilvl="1" w:tplc="04060003">
      <w:start w:val="1"/>
      <w:numFmt w:val="bullet"/>
      <w:lvlText w:val="o"/>
      <w:lvlJc w:val="left"/>
      <w:pPr>
        <w:ind w:left="1669" w:hanging="360"/>
      </w:pPr>
      <w:rPr>
        <w:rFonts w:ascii="Courier New" w:hAnsi="Courier New" w:cs="Courier New" w:hint="default"/>
      </w:rPr>
    </w:lvl>
    <w:lvl w:ilvl="2" w:tplc="04060005">
      <w:start w:val="1"/>
      <w:numFmt w:val="bullet"/>
      <w:lvlText w:val=""/>
      <w:lvlJc w:val="left"/>
      <w:pPr>
        <w:ind w:left="2389" w:hanging="360"/>
      </w:pPr>
      <w:rPr>
        <w:rFonts w:ascii="Wingdings" w:hAnsi="Wingdings" w:hint="default"/>
      </w:rPr>
    </w:lvl>
    <w:lvl w:ilvl="3" w:tplc="04060001">
      <w:start w:val="1"/>
      <w:numFmt w:val="bullet"/>
      <w:lvlText w:val=""/>
      <w:lvlJc w:val="left"/>
      <w:pPr>
        <w:ind w:left="3109" w:hanging="360"/>
      </w:pPr>
      <w:rPr>
        <w:rFonts w:ascii="Symbol" w:hAnsi="Symbol" w:hint="default"/>
      </w:rPr>
    </w:lvl>
    <w:lvl w:ilvl="4" w:tplc="04060003">
      <w:start w:val="1"/>
      <w:numFmt w:val="bullet"/>
      <w:lvlText w:val="o"/>
      <w:lvlJc w:val="left"/>
      <w:pPr>
        <w:ind w:left="3829" w:hanging="360"/>
      </w:pPr>
      <w:rPr>
        <w:rFonts w:ascii="Courier New" w:hAnsi="Courier New" w:cs="Courier New" w:hint="default"/>
      </w:rPr>
    </w:lvl>
    <w:lvl w:ilvl="5" w:tplc="04060005">
      <w:start w:val="1"/>
      <w:numFmt w:val="bullet"/>
      <w:lvlText w:val=""/>
      <w:lvlJc w:val="left"/>
      <w:pPr>
        <w:ind w:left="4549" w:hanging="360"/>
      </w:pPr>
      <w:rPr>
        <w:rFonts w:ascii="Wingdings" w:hAnsi="Wingdings" w:hint="default"/>
      </w:rPr>
    </w:lvl>
    <w:lvl w:ilvl="6" w:tplc="04060001">
      <w:start w:val="1"/>
      <w:numFmt w:val="bullet"/>
      <w:lvlText w:val=""/>
      <w:lvlJc w:val="left"/>
      <w:pPr>
        <w:ind w:left="5269" w:hanging="360"/>
      </w:pPr>
      <w:rPr>
        <w:rFonts w:ascii="Symbol" w:hAnsi="Symbol" w:hint="default"/>
      </w:rPr>
    </w:lvl>
    <w:lvl w:ilvl="7" w:tplc="04060003">
      <w:start w:val="1"/>
      <w:numFmt w:val="bullet"/>
      <w:lvlText w:val="o"/>
      <w:lvlJc w:val="left"/>
      <w:pPr>
        <w:ind w:left="5989" w:hanging="360"/>
      </w:pPr>
      <w:rPr>
        <w:rFonts w:ascii="Courier New" w:hAnsi="Courier New" w:cs="Courier New" w:hint="default"/>
      </w:rPr>
    </w:lvl>
    <w:lvl w:ilvl="8" w:tplc="04060005">
      <w:start w:val="1"/>
      <w:numFmt w:val="bullet"/>
      <w:lvlText w:val=""/>
      <w:lvlJc w:val="left"/>
      <w:pPr>
        <w:ind w:left="6709" w:hanging="360"/>
      </w:pPr>
      <w:rPr>
        <w:rFonts w:ascii="Wingdings" w:hAnsi="Wingdings" w:hint="default"/>
      </w:rPr>
    </w:lvl>
  </w:abstractNum>
  <w:abstractNum w:abstractNumId="7" w15:restartNumberingAfterBreak="0">
    <w:nsid w:val="79FD2FA6"/>
    <w:multiLevelType w:val="hybridMultilevel"/>
    <w:tmpl w:val="7EE0CCC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8" w15:restartNumberingAfterBreak="0">
    <w:nsid w:val="7C644C94"/>
    <w:multiLevelType w:val="hybridMultilevel"/>
    <w:tmpl w:val="2168077C"/>
    <w:lvl w:ilvl="0" w:tplc="749E4CB0">
      <w:start w:val="1"/>
      <w:numFmt w:val="bullet"/>
      <w:lvlText w:val="•"/>
      <w:lvlJc w:val="left"/>
      <w:pPr>
        <w:tabs>
          <w:tab w:val="num" w:pos="720"/>
        </w:tabs>
        <w:ind w:left="720" w:hanging="360"/>
      </w:pPr>
      <w:rPr>
        <w:rFonts w:ascii="Arial" w:hAnsi="Arial" w:hint="default"/>
      </w:rPr>
    </w:lvl>
    <w:lvl w:ilvl="1" w:tplc="8C262758">
      <w:start w:val="1"/>
      <w:numFmt w:val="bullet"/>
      <w:lvlText w:val="•"/>
      <w:lvlJc w:val="left"/>
      <w:pPr>
        <w:tabs>
          <w:tab w:val="num" w:pos="1440"/>
        </w:tabs>
        <w:ind w:left="1440" w:hanging="360"/>
      </w:pPr>
      <w:rPr>
        <w:rFonts w:ascii="Arial" w:hAnsi="Arial" w:hint="default"/>
      </w:rPr>
    </w:lvl>
    <w:lvl w:ilvl="2" w:tplc="DD78DE7A" w:tentative="1">
      <w:start w:val="1"/>
      <w:numFmt w:val="bullet"/>
      <w:lvlText w:val="•"/>
      <w:lvlJc w:val="left"/>
      <w:pPr>
        <w:tabs>
          <w:tab w:val="num" w:pos="2160"/>
        </w:tabs>
        <w:ind w:left="2160" w:hanging="360"/>
      </w:pPr>
      <w:rPr>
        <w:rFonts w:ascii="Arial" w:hAnsi="Arial" w:hint="default"/>
      </w:rPr>
    </w:lvl>
    <w:lvl w:ilvl="3" w:tplc="B31A9E8E" w:tentative="1">
      <w:start w:val="1"/>
      <w:numFmt w:val="bullet"/>
      <w:lvlText w:val="•"/>
      <w:lvlJc w:val="left"/>
      <w:pPr>
        <w:tabs>
          <w:tab w:val="num" w:pos="2880"/>
        </w:tabs>
        <w:ind w:left="2880" w:hanging="360"/>
      </w:pPr>
      <w:rPr>
        <w:rFonts w:ascii="Arial" w:hAnsi="Arial" w:hint="default"/>
      </w:rPr>
    </w:lvl>
    <w:lvl w:ilvl="4" w:tplc="548A8320" w:tentative="1">
      <w:start w:val="1"/>
      <w:numFmt w:val="bullet"/>
      <w:lvlText w:val="•"/>
      <w:lvlJc w:val="left"/>
      <w:pPr>
        <w:tabs>
          <w:tab w:val="num" w:pos="3600"/>
        </w:tabs>
        <w:ind w:left="3600" w:hanging="360"/>
      </w:pPr>
      <w:rPr>
        <w:rFonts w:ascii="Arial" w:hAnsi="Arial" w:hint="default"/>
      </w:rPr>
    </w:lvl>
    <w:lvl w:ilvl="5" w:tplc="C9183F22" w:tentative="1">
      <w:start w:val="1"/>
      <w:numFmt w:val="bullet"/>
      <w:lvlText w:val="•"/>
      <w:lvlJc w:val="left"/>
      <w:pPr>
        <w:tabs>
          <w:tab w:val="num" w:pos="4320"/>
        </w:tabs>
        <w:ind w:left="4320" w:hanging="360"/>
      </w:pPr>
      <w:rPr>
        <w:rFonts w:ascii="Arial" w:hAnsi="Arial" w:hint="default"/>
      </w:rPr>
    </w:lvl>
    <w:lvl w:ilvl="6" w:tplc="7950861C" w:tentative="1">
      <w:start w:val="1"/>
      <w:numFmt w:val="bullet"/>
      <w:lvlText w:val="•"/>
      <w:lvlJc w:val="left"/>
      <w:pPr>
        <w:tabs>
          <w:tab w:val="num" w:pos="5040"/>
        </w:tabs>
        <w:ind w:left="5040" w:hanging="360"/>
      </w:pPr>
      <w:rPr>
        <w:rFonts w:ascii="Arial" w:hAnsi="Arial" w:hint="default"/>
      </w:rPr>
    </w:lvl>
    <w:lvl w:ilvl="7" w:tplc="5CD0285E" w:tentative="1">
      <w:start w:val="1"/>
      <w:numFmt w:val="bullet"/>
      <w:lvlText w:val="•"/>
      <w:lvlJc w:val="left"/>
      <w:pPr>
        <w:tabs>
          <w:tab w:val="num" w:pos="5760"/>
        </w:tabs>
        <w:ind w:left="5760" w:hanging="360"/>
      </w:pPr>
      <w:rPr>
        <w:rFonts w:ascii="Arial" w:hAnsi="Arial" w:hint="default"/>
      </w:rPr>
    </w:lvl>
    <w:lvl w:ilvl="8" w:tplc="F5AC4E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num>
  <w:num w:numId="3">
    <w:abstractNumId w:val="0"/>
  </w:num>
  <w:num w:numId="4">
    <w:abstractNumId w:val="4"/>
  </w:num>
  <w:num w:numId="5">
    <w:abstractNumId w:val="8"/>
  </w:num>
  <w:num w:numId="6">
    <w:abstractNumId w:val="1"/>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0A"/>
    <w:rsid w:val="000151D6"/>
    <w:rsid w:val="00016EA7"/>
    <w:rsid w:val="000204BE"/>
    <w:rsid w:val="000235D2"/>
    <w:rsid w:val="00040BDC"/>
    <w:rsid w:val="00041847"/>
    <w:rsid w:val="0005016E"/>
    <w:rsid w:val="000701C7"/>
    <w:rsid w:val="000747A8"/>
    <w:rsid w:val="00082F01"/>
    <w:rsid w:val="00083415"/>
    <w:rsid w:val="000C1584"/>
    <w:rsid w:val="000C6178"/>
    <w:rsid w:val="000D53EE"/>
    <w:rsid w:val="000E0EAC"/>
    <w:rsid w:val="000F1F68"/>
    <w:rsid w:val="000F7D57"/>
    <w:rsid w:val="00125829"/>
    <w:rsid w:val="00126149"/>
    <w:rsid w:val="001301BD"/>
    <w:rsid w:val="00136495"/>
    <w:rsid w:val="001609A5"/>
    <w:rsid w:val="0019173F"/>
    <w:rsid w:val="001C5B3C"/>
    <w:rsid w:val="002059C6"/>
    <w:rsid w:val="00210EE1"/>
    <w:rsid w:val="0021581C"/>
    <w:rsid w:val="00215DC7"/>
    <w:rsid w:val="0023351F"/>
    <w:rsid w:val="00237549"/>
    <w:rsid w:val="002467BE"/>
    <w:rsid w:val="00256550"/>
    <w:rsid w:val="00263AF8"/>
    <w:rsid w:val="002657E6"/>
    <w:rsid w:val="00273DC6"/>
    <w:rsid w:val="002741C3"/>
    <w:rsid w:val="002D541D"/>
    <w:rsid w:val="002F30E8"/>
    <w:rsid w:val="00306306"/>
    <w:rsid w:val="00315DC7"/>
    <w:rsid w:val="00327C99"/>
    <w:rsid w:val="00343CFD"/>
    <w:rsid w:val="00396A20"/>
    <w:rsid w:val="003A05F1"/>
    <w:rsid w:val="003B0A93"/>
    <w:rsid w:val="003C114A"/>
    <w:rsid w:val="003D1997"/>
    <w:rsid w:val="003E13CC"/>
    <w:rsid w:val="003F57D7"/>
    <w:rsid w:val="00424CD0"/>
    <w:rsid w:val="00447E9D"/>
    <w:rsid w:val="00451B42"/>
    <w:rsid w:val="00470210"/>
    <w:rsid w:val="004C4C98"/>
    <w:rsid w:val="004C628B"/>
    <w:rsid w:val="004D0CEC"/>
    <w:rsid w:val="004E764A"/>
    <w:rsid w:val="005012A1"/>
    <w:rsid w:val="00502D78"/>
    <w:rsid w:val="00525E2E"/>
    <w:rsid w:val="00542203"/>
    <w:rsid w:val="00542787"/>
    <w:rsid w:val="0055131D"/>
    <w:rsid w:val="00555681"/>
    <w:rsid w:val="00555DC4"/>
    <w:rsid w:val="00556FFF"/>
    <w:rsid w:val="00567771"/>
    <w:rsid w:val="00571E73"/>
    <w:rsid w:val="005744B9"/>
    <w:rsid w:val="00575B09"/>
    <w:rsid w:val="00576FFE"/>
    <w:rsid w:val="00597C5B"/>
    <w:rsid w:val="005A48A2"/>
    <w:rsid w:val="005A7C7D"/>
    <w:rsid w:val="005B1E49"/>
    <w:rsid w:val="005B4BF7"/>
    <w:rsid w:val="005C64F7"/>
    <w:rsid w:val="005F2830"/>
    <w:rsid w:val="006079E4"/>
    <w:rsid w:val="00620658"/>
    <w:rsid w:val="00644B5E"/>
    <w:rsid w:val="00667A91"/>
    <w:rsid w:val="00693544"/>
    <w:rsid w:val="006A0CAB"/>
    <w:rsid w:val="006C4E62"/>
    <w:rsid w:val="006F11F6"/>
    <w:rsid w:val="007050B3"/>
    <w:rsid w:val="00752074"/>
    <w:rsid w:val="00767310"/>
    <w:rsid w:val="00777F53"/>
    <w:rsid w:val="007835A8"/>
    <w:rsid w:val="007A0591"/>
    <w:rsid w:val="007C256B"/>
    <w:rsid w:val="007E0189"/>
    <w:rsid w:val="007E4010"/>
    <w:rsid w:val="007F6A38"/>
    <w:rsid w:val="007F7DF4"/>
    <w:rsid w:val="00815628"/>
    <w:rsid w:val="00830ABB"/>
    <w:rsid w:val="008350D0"/>
    <w:rsid w:val="008429D6"/>
    <w:rsid w:val="008601F4"/>
    <w:rsid w:val="00874698"/>
    <w:rsid w:val="008758CA"/>
    <w:rsid w:val="00885F84"/>
    <w:rsid w:val="00894A74"/>
    <w:rsid w:val="008A3754"/>
    <w:rsid w:val="008B33F8"/>
    <w:rsid w:val="008C2769"/>
    <w:rsid w:val="008E5F81"/>
    <w:rsid w:val="00915828"/>
    <w:rsid w:val="00930B63"/>
    <w:rsid w:val="009332BB"/>
    <w:rsid w:val="00961B91"/>
    <w:rsid w:val="009733BF"/>
    <w:rsid w:val="009A7604"/>
    <w:rsid w:val="009B4848"/>
    <w:rsid w:val="009C2AFD"/>
    <w:rsid w:val="009C5EC7"/>
    <w:rsid w:val="009D4038"/>
    <w:rsid w:val="009F4DBE"/>
    <w:rsid w:val="00A033FC"/>
    <w:rsid w:val="00A56A79"/>
    <w:rsid w:val="00A93743"/>
    <w:rsid w:val="00AA45D1"/>
    <w:rsid w:val="00AA726D"/>
    <w:rsid w:val="00AB38A0"/>
    <w:rsid w:val="00AC6E7B"/>
    <w:rsid w:val="00AD3873"/>
    <w:rsid w:val="00AE11F8"/>
    <w:rsid w:val="00B453A1"/>
    <w:rsid w:val="00B6271A"/>
    <w:rsid w:val="00BB36A4"/>
    <w:rsid w:val="00BD630E"/>
    <w:rsid w:val="00BE5DCE"/>
    <w:rsid w:val="00BE7729"/>
    <w:rsid w:val="00C0300E"/>
    <w:rsid w:val="00C07405"/>
    <w:rsid w:val="00C1433F"/>
    <w:rsid w:val="00C31F7A"/>
    <w:rsid w:val="00C460FF"/>
    <w:rsid w:val="00C47E15"/>
    <w:rsid w:val="00C5604E"/>
    <w:rsid w:val="00C7676B"/>
    <w:rsid w:val="00C76F8B"/>
    <w:rsid w:val="00C77440"/>
    <w:rsid w:val="00C84F80"/>
    <w:rsid w:val="00CC0431"/>
    <w:rsid w:val="00CC10DC"/>
    <w:rsid w:val="00CC1CFA"/>
    <w:rsid w:val="00CD4B51"/>
    <w:rsid w:val="00CE1370"/>
    <w:rsid w:val="00CF381D"/>
    <w:rsid w:val="00D30058"/>
    <w:rsid w:val="00D41A57"/>
    <w:rsid w:val="00D4414B"/>
    <w:rsid w:val="00D677FF"/>
    <w:rsid w:val="00D81C75"/>
    <w:rsid w:val="00D8450F"/>
    <w:rsid w:val="00DE7238"/>
    <w:rsid w:val="00DF63AA"/>
    <w:rsid w:val="00E053EC"/>
    <w:rsid w:val="00E12B65"/>
    <w:rsid w:val="00E236BC"/>
    <w:rsid w:val="00E52E6A"/>
    <w:rsid w:val="00E647B4"/>
    <w:rsid w:val="00E9517B"/>
    <w:rsid w:val="00EA226E"/>
    <w:rsid w:val="00EA3124"/>
    <w:rsid w:val="00ED430A"/>
    <w:rsid w:val="00EF60BF"/>
    <w:rsid w:val="00F06D3B"/>
    <w:rsid w:val="00F23522"/>
    <w:rsid w:val="00F24AC7"/>
    <w:rsid w:val="00F40FD3"/>
    <w:rsid w:val="00F41F21"/>
    <w:rsid w:val="00F64048"/>
    <w:rsid w:val="00F84647"/>
    <w:rsid w:val="00F91B38"/>
    <w:rsid w:val="00FC1475"/>
    <w:rsid w:val="00FC50F4"/>
    <w:rsid w:val="00FE65EA"/>
    <w:rsid w:val="00FE78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90D24F-F62F-48E9-8405-2A3A197D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0F"/>
    <w:pPr>
      <w:tabs>
        <w:tab w:val="left" w:pos="425"/>
        <w:tab w:val="left" w:pos="851"/>
        <w:tab w:val="left" w:pos="1276"/>
        <w:tab w:val="left" w:pos="1701"/>
      </w:tabs>
    </w:pPr>
    <w:rPr>
      <w:rFonts w:ascii="Arial" w:hAnsi="Arial"/>
      <w:szCs w:val="24"/>
    </w:rPr>
  </w:style>
  <w:style w:type="paragraph" w:styleId="Overskrift1">
    <w:name w:val="heading 1"/>
    <w:basedOn w:val="Normal"/>
    <w:next w:val="Normal"/>
    <w:link w:val="Overskrift1Tegn"/>
    <w:uiPriority w:val="9"/>
    <w:qFormat/>
    <w:rsid w:val="00D8450F"/>
    <w:pPr>
      <w:keepNext/>
      <w:keepLines/>
      <w:spacing w:before="240"/>
      <w:outlineLvl w:val="0"/>
    </w:pPr>
    <w:rPr>
      <w:rFonts w:eastAsiaTheme="majorEastAsia"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7676B"/>
    <w:pPr>
      <w:spacing w:after="60"/>
    </w:pPr>
    <w:rPr>
      <w:sz w:val="18"/>
      <w:szCs w:val="20"/>
    </w:rPr>
  </w:style>
  <w:style w:type="character" w:customStyle="1" w:styleId="FodnotetekstTegn">
    <w:name w:val="Fodnotetekst Tegn"/>
    <w:basedOn w:val="Standardskrifttypeiafsnit"/>
    <w:link w:val="Fodnotetekst"/>
    <w:uiPriority w:val="99"/>
    <w:semiHidden/>
    <w:rsid w:val="00C7676B"/>
    <w:rPr>
      <w:rFonts w:ascii="Arial" w:hAnsi="Arial"/>
      <w:sz w:val="18"/>
    </w:rPr>
  </w:style>
  <w:style w:type="character" w:styleId="Fodnotehenvisning">
    <w:name w:val="footnote reference"/>
    <w:basedOn w:val="Standardskrifttypeiafsnit"/>
    <w:uiPriority w:val="99"/>
    <w:semiHidden/>
    <w:unhideWhenUsed/>
    <w:rsid w:val="00CC10DC"/>
    <w:rPr>
      <w:vertAlign w:val="superscript"/>
    </w:rPr>
  </w:style>
  <w:style w:type="character" w:customStyle="1" w:styleId="Overskrift1Tegn">
    <w:name w:val="Overskrift 1 Tegn"/>
    <w:basedOn w:val="Standardskrifttypeiafsnit"/>
    <w:link w:val="Overskrift1"/>
    <w:uiPriority w:val="9"/>
    <w:rsid w:val="00D8450F"/>
    <w:rPr>
      <w:rFonts w:ascii="Arial" w:eastAsiaTheme="majorEastAsia" w:hAnsi="Arial" w:cstheme="majorBidi"/>
      <w:color w:val="365F91" w:themeColor="accent1" w:themeShade="BF"/>
      <w:sz w:val="32"/>
      <w:szCs w:val="32"/>
    </w:rPr>
  </w:style>
  <w:style w:type="paragraph" w:styleId="Undertitel">
    <w:name w:val="Subtitle"/>
    <w:basedOn w:val="Normal"/>
    <w:next w:val="Normal"/>
    <w:link w:val="UndertitelTegn"/>
    <w:uiPriority w:val="11"/>
    <w:qFormat/>
    <w:rsid w:val="00D8450F"/>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8450F"/>
    <w:rPr>
      <w:rFonts w:ascii="Arial" w:eastAsiaTheme="minorEastAsia" w:hAnsi="Arial" w:cstheme="minorBidi"/>
      <w:color w:val="5A5A5A" w:themeColor="text1" w:themeTint="A5"/>
      <w:spacing w:val="15"/>
      <w:sz w:val="22"/>
      <w:szCs w:val="22"/>
    </w:rPr>
  </w:style>
  <w:style w:type="paragraph" w:styleId="Listeafsnit">
    <w:name w:val="List Paragraph"/>
    <w:basedOn w:val="Normal"/>
    <w:autoRedefine/>
    <w:uiPriority w:val="34"/>
    <w:qFormat/>
    <w:rsid w:val="00C07405"/>
    <w:pPr>
      <w:numPr>
        <w:numId w:val="7"/>
      </w:numPr>
      <w:autoSpaceDE w:val="0"/>
      <w:autoSpaceDN w:val="0"/>
      <w:adjustRightInd w:val="0"/>
      <w:contextualSpacing/>
    </w:pPr>
    <w:rPr>
      <w:rFonts w:ascii="Verdana" w:eastAsia="Calibri" w:hAnsi="Verdana" w:cs="Calibri"/>
      <w:b/>
      <w:i/>
      <w:sz w:val="18"/>
      <w:szCs w:val="18"/>
    </w:rPr>
  </w:style>
  <w:style w:type="paragraph" w:customStyle="1" w:styleId="MPBrdtekst">
    <w:name w:val="MP Brødtekst"/>
    <w:basedOn w:val="Normal"/>
    <w:link w:val="MPBrdtekstTegn"/>
    <w:uiPriority w:val="99"/>
    <w:qFormat/>
    <w:rsid w:val="00ED430A"/>
    <w:pPr>
      <w:tabs>
        <w:tab w:val="clear" w:pos="425"/>
        <w:tab w:val="clear" w:pos="851"/>
        <w:tab w:val="clear" w:pos="1276"/>
        <w:tab w:val="clear" w:pos="1701"/>
      </w:tabs>
      <w:spacing w:after="240" w:line="280" w:lineRule="atLeast"/>
      <w:jc w:val="both"/>
    </w:pPr>
    <w:rPr>
      <w:rFonts w:ascii="Verdana" w:hAnsi="Verdana"/>
      <w:sz w:val="18"/>
      <w:szCs w:val="22"/>
      <w:lang w:eastAsia="en-US"/>
    </w:rPr>
  </w:style>
  <w:style w:type="character" w:customStyle="1" w:styleId="MPBrdtekstTegn">
    <w:name w:val="MP Brødtekst Tegn"/>
    <w:link w:val="MPBrdtekst"/>
    <w:uiPriority w:val="99"/>
    <w:rsid w:val="00ED430A"/>
    <w:rPr>
      <w:rFonts w:ascii="Verdana" w:hAnsi="Verdana"/>
      <w:sz w:val="18"/>
      <w:szCs w:val="22"/>
      <w:lang w:eastAsia="en-US"/>
    </w:rPr>
  </w:style>
  <w:style w:type="character" w:styleId="Kommentarhenvisning">
    <w:name w:val="annotation reference"/>
    <w:basedOn w:val="Standardskrifttypeiafsnit"/>
    <w:uiPriority w:val="99"/>
    <w:semiHidden/>
    <w:unhideWhenUsed/>
    <w:rsid w:val="004C628B"/>
    <w:rPr>
      <w:sz w:val="16"/>
      <w:szCs w:val="16"/>
    </w:rPr>
  </w:style>
  <w:style w:type="paragraph" w:styleId="Kommentartekst">
    <w:name w:val="annotation text"/>
    <w:basedOn w:val="Normal"/>
    <w:link w:val="KommentartekstTegn"/>
    <w:uiPriority w:val="99"/>
    <w:semiHidden/>
    <w:unhideWhenUsed/>
    <w:rsid w:val="004C628B"/>
    <w:rPr>
      <w:szCs w:val="20"/>
    </w:rPr>
  </w:style>
  <w:style w:type="character" w:customStyle="1" w:styleId="KommentartekstTegn">
    <w:name w:val="Kommentartekst Tegn"/>
    <w:basedOn w:val="Standardskrifttypeiafsnit"/>
    <w:link w:val="Kommentartekst"/>
    <w:uiPriority w:val="99"/>
    <w:semiHidden/>
    <w:rsid w:val="004C628B"/>
    <w:rPr>
      <w:rFonts w:ascii="Arial" w:hAnsi="Arial"/>
    </w:rPr>
  </w:style>
  <w:style w:type="paragraph" w:styleId="Kommentaremne">
    <w:name w:val="annotation subject"/>
    <w:basedOn w:val="Kommentartekst"/>
    <w:next w:val="Kommentartekst"/>
    <w:link w:val="KommentaremneTegn"/>
    <w:uiPriority w:val="99"/>
    <w:semiHidden/>
    <w:unhideWhenUsed/>
    <w:rsid w:val="004C628B"/>
    <w:rPr>
      <w:b/>
      <w:bCs/>
    </w:rPr>
  </w:style>
  <w:style w:type="character" w:customStyle="1" w:styleId="KommentaremneTegn">
    <w:name w:val="Kommentaremne Tegn"/>
    <w:basedOn w:val="KommentartekstTegn"/>
    <w:link w:val="Kommentaremne"/>
    <w:uiPriority w:val="99"/>
    <w:semiHidden/>
    <w:rsid w:val="004C628B"/>
    <w:rPr>
      <w:rFonts w:ascii="Arial" w:hAnsi="Arial"/>
      <w:b/>
      <w:bCs/>
    </w:rPr>
  </w:style>
  <w:style w:type="paragraph" w:styleId="Korrektur">
    <w:name w:val="Revision"/>
    <w:hidden/>
    <w:uiPriority w:val="99"/>
    <w:semiHidden/>
    <w:rsid w:val="003F57D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5603">
      <w:bodyDiv w:val="1"/>
      <w:marLeft w:val="0"/>
      <w:marRight w:val="0"/>
      <w:marTop w:val="0"/>
      <w:marBottom w:val="0"/>
      <w:divBdr>
        <w:top w:val="none" w:sz="0" w:space="0" w:color="auto"/>
        <w:left w:val="none" w:sz="0" w:space="0" w:color="auto"/>
        <w:bottom w:val="none" w:sz="0" w:space="0" w:color="auto"/>
        <w:right w:val="none" w:sz="0" w:space="0" w:color="auto"/>
      </w:divBdr>
    </w:div>
    <w:div w:id="642278373">
      <w:bodyDiv w:val="1"/>
      <w:marLeft w:val="0"/>
      <w:marRight w:val="0"/>
      <w:marTop w:val="0"/>
      <w:marBottom w:val="0"/>
      <w:divBdr>
        <w:top w:val="none" w:sz="0" w:space="0" w:color="auto"/>
        <w:left w:val="none" w:sz="0" w:space="0" w:color="auto"/>
        <w:bottom w:val="none" w:sz="0" w:space="0" w:color="auto"/>
        <w:right w:val="none" w:sz="0" w:space="0" w:color="auto"/>
      </w:divBdr>
    </w:div>
    <w:div w:id="804469439">
      <w:bodyDiv w:val="1"/>
      <w:marLeft w:val="0"/>
      <w:marRight w:val="0"/>
      <w:marTop w:val="0"/>
      <w:marBottom w:val="0"/>
      <w:divBdr>
        <w:top w:val="none" w:sz="0" w:space="0" w:color="auto"/>
        <w:left w:val="none" w:sz="0" w:space="0" w:color="auto"/>
        <w:bottom w:val="none" w:sz="0" w:space="0" w:color="auto"/>
        <w:right w:val="none" w:sz="0" w:space="0" w:color="auto"/>
      </w:divBdr>
      <w:divsChild>
        <w:div w:id="426922771">
          <w:marLeft w:val="850"/>
          <w:marRight w:val="0"/>
          <w:marTop w:val="0"/>
          <w:marBottom w:val="210"/>
          <w:divBdr>
            <w:top w:val="none" w:sz="0" w:space="0" w:color="auto"/>
            <w:left w:val="none" w:sz="0" w:space="0" w:color="auto"/>
            <w:bottom w:val="none" w:sz="0" w:space="0" w:color="auto"/>
            <w:right w:val="none" w:sz="0" w:space="0" w:color="auto"/>
          </w:divBdr>
        </w:div>
        <w:div w:id="1641030458">
          <w:marLeft w:val="850"/>
          <w:marRight w:val="0"/>
          <w:marTop w:val="0"/>
          <w:marBottom w:val="210"/>
          <w:divBdr>
            <w:top w:val="none" w:sz="0" w:space="0" w:color="auto"/>
            <w:left w:val="none" w:sz="0" w:space="0" w:color="auto"/>
            <w:bottom w:val="none" w:sz="0" w:space="0" w:color="auto"/>
            <w:right w:val="none" w:sz="0" w:space="0" w:color="auto"/>
          </w:divBdr>
        </w:div>
        <w:div w:id="128935302">
          <w:marLeft w:val="850"/>
          <w:marRight w:val="0"/>
          <w:marTop w:val="0"/>
          <w:marBottom w:val="210"/>
          <w:divBdr>
            <w:top w:val="none" w:sz="0" w:space="0" w:color="auto"/>
            <w:left w:val="none" w:sz="0" w:space="0" w:color="auto"/>
            <w:bottom w:val="none" w:sz="0" w:space="0" w:color="auto"/>
            <w:right w:val="none" w:sz="0" w:space="0" w:color="auto"/>
          </w:divBdr>
        </w:div>
        <w:div w:id="1686394785">
          <w:marLeft w:val="850"/>
          <w:marRight w:val="0"/>
          <w:marTop w:val="0"/>
          <w:marBottom w:val="210"/>
          <w:divBdr>
            <w:top w:val="none" w:sz="0" w:space="0" w:color="auto"/>
            <w:left w:val="none" w:sz="0" w:space="0" w:color="auto"/>
            <w:bottom w:val="none" w:sz="0" w:space="0" w:color="auto"/>
            <w:right w:val="none" w:sz="0" w:space="0" w:color="auto"/>
          </w:divBdr>
        </w:div>
        <w:div w:id="316374302">
          <w:marLeft w:val="850"/>
          <w:marRight w:val="0"/>
          <w:marTop w:val="0"/>
          <w:marBottom w:val="210"/>
          <w:divBdr>
            <w:top w:val="none" w:sz="0" w:space="0" w:color="auto"/>
            <w:left w:val="none" w:sz="0" w:space="0" w:color="auto"/>
            <w:bottom w:val="none" w:sz="0" w:space="0" w:color="auto"/>
            <w:right w:val="none" w:sz="0" w:space="0" w:color="auto"/>
          </w:divBdr>
        </w:div>
        <w:div w:id="1911966352">
          <w:marLeft w:val="850"/>
          <w:marRight w:val="0"/>
          <w:marTop w:val="0"/>
          <w:marBottom w:val="210"/>
          <w:divBdr>
            <w:top w:val="none" w:sz="0" w:space="0" w:color="auto"/>
            <w:left w:val="none" w:sz="0" w:space="0" w:color="auto"/>
            <w:bottom w:val="none" w:sz="0" w:space="0" w:color="auto"/>
            <w:right w:val="none" w:sz="0" w:space="0" w:color="auto"/>
          </w:divBdr>
        </w:div>
        <w:div w:id="247925989">
          <w:marLeft w:val="850"/>
          <w:marRight w:val="0"/>
          <w:marTop w:val="0"/>
          <w:marBottom w:val="210"/>
          <w:divBdr>
            <w:top w:val="none" w:sz="0" w:space="0" w:color="auto"/>
            <w:left w:val="none" w:sz="0" w:space="0" w:color="auto"/>
            <w:bottom w:val="none" w:sz="0" w:space="0" w:color="auto"/>
            <w:right w:val="none" w:sz="0" w:space="0" w:color="auto"/>
          </w:divBdr>
        </w:div>
      </w:divsChild>
    </w:div>
    <w:div w:id="982732694">
      <w:bodyDiv w:val="1"/>
      <w:marLeft w:val="0"/>
      <w:marRight w:val="0"/>
      <w:marTop w:val="0"/>
      <w:marBottom w:val="0"/>
      <w:divBdr>
        <w:top w:val="none" w:sz="0" w:space="0" w:color="auto"/>
        <w:left w:val="none" w:sz="0" w:space="0" w:color="auto"/>
        <w:bottom w:val="none" w:sz="0" w:space="0" w:color="auto"/>
        <w:right w:val="none" w:sz="0" w:space="0" w:color="auto"/>
      </w:divBdr>
      <w:divsChild>
        <w:div w:id="1811556255">
          <w:marLeft w:val="418"/>
          <w:marRight w:val="0"/>
          <w:marTop w:val="0"/>
          <w:marBottom w:val="210"/>
          <w:divBdr>
            <w:top w:val="none" w:sz="0" w:space="0" w:color="auto"/>
            <w:left w:val="none" w:sz="0" w:space="0" w:color="auto"/>
            <w:bottom w:val="none" w:sz="0" w:space="0" w:color="auto"/>
            <w:right w:val="none" w:sz="0" w:space="0" w:color="auto"/>
          </w:divBdr>
        </w:div>
        <w:div w:id="1578057815">
          <w:marLeft w:val="418"/>
          <w:marRight w:val="0"/>
          <w:marTop w:val="0"/>
          <w:marBottom w:val="210"/>
          <w:divBdr>
            <w:top w:val="none" w:sz="0" w:space="0" w:color="auto"/>
            <w:left w:val="none" w:sz="0" w:space="0" w:color="auto"/>
            <w:bottom w:val="none" w:sz="0" w:space="0" w:color="auto"/>
            <w:right w:val="none" w:sz="0" w:space="0" w:color="auto"/>
          </w:divBdr>
        </w:div>
        <w:div w:id="1367828697">
          <w:marLeft w:val="418"/>
          <w:marRight w:val="0"/>
          <w:marTop w:val="0"/>
          <w:marBottom w:val="210"/>
          <w:divBdr>
            <w:top w:val="none" w:sz="0" w:space="0" w:color="auto"/>
            <w:left w:val="none" w:sz="0" w:space="0" w:color="auto"/>
            <w:bottom w:val="none" w:sz="0" w:space="0" w:color="auto"/>
            <w:right w:val="none" w:sz="0" w:space="0" w:color="auto"/>
          </w:divBdr>
        </w:div>
        <w:div w:id="461928428">
          <w:marLeft w:val="418"/>
          <w:marRight w:val="0"/>
          <w:marTop w:val="0"/>
          <w:marBottom w:val="210"/>
          <w:divBdr>
            <w:top w:val="none" w:sz="0" w:space="0" w:color="auto"/>
            <w:left w:val="none" w:sz="0" w:space="0" w:color="auto"/>
            <w:bottom w:val="none" w:sz="0" w:space="0" w:color="auto"/>
            <w:right w:val="none" w:sz="0" w:space="0" w:color="auto"/>
          </w:divBdr>
        </w:div>
        <w:div w:id="1059745711">
          <w:marLeft w:val="418"/>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gruppe\Notat_LM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9174AAF95849E38F7F675052FACFB1"/>
        <w:category>
          <w:name w:val="Generelt"/>
          <w:gallery w:val="placeholder"/>
        </w:category>
        <w:types>
          <w:type w:val="bbPlcHdr"/>
        </w:types>
        <w:behaviors>
          <w:behavior w:val="content"/>
        </w:behaviors>
        <w:guid w:val="{DD7539E2-DE71-448A-A14F-36840B2DB78C}"/>
      </w:docPartPr>
      <w:docPartBody>
        <w:p w:rsidR="007A3343" w:rsidRDefault="007A3343">
          <w:pPr>
            <w:pStyle w:val="419174AAF95849E38F7F675052FACFB1"/>
          </w:pPr>
          <w:r>
            <w:rPr>
              <w:rStyle w:val="Pladsholdertekst"/>
            </w:rPr>
            <w:t>Vælg</w:t>
          </w:r>
          <w:r w:rsidRPr="00A551C5">
            <w:rPr>
              <w:rStyle w:val="Pladsholdertekst"/>
            </w:rPr>
            <w:t xml:space="preserve"> dato</w:t>
          </w:r>
        </w:p>
      </w:docPartBody>
    </w:docPart>
    <w:docPart>
      <w:docPartPr>
        <w:name w:val="DBFB5233EB4B4FE68F39FD4A0D3AEE7B"/>
        <w:category>
          <w:name w:val="Generelt"/>
          <w:gallery w:val="placeholder"/>
        </w:category>
        <w:types>
          <w:type w:val="bbPlcHdr"/>
        </w:types>
        <w:behaviors>
          <w:behavior w:val="content"/>
        </w:behaviors>
        <w:guid w:val="{DEB848EA-F2D7-4A86-802D-6C2DC8EDE0C5}"/>
      </w:docPartPr>
      <w:docPartBody>
        <w:p w:rsidR="007A3343" w:rsidRDefault="007A3343">
          <w:pPr>
            <w:pStyle w:val="DBFB5233EB4B4FE68F39FD4A0D3AEE7B"/>
          </w:pPr>
          <w:r>
            <w:rPr>
              <w:rStyle w:val="Pladsholdertekst"/>
            </w:rPr>
            <w:t>Indsæt</w:t>
          </w:r>
          <w:r w:rsidRPr="00A551C5">
            <w:rPr>
              <w:rStyle w:val="Pladsholdertekst"/>
            </w:rPr>
            <w:t xml:space="preserve"> </w:t>
          </w:r>
          <w:r>
            <w:rPr>
              <w:rStyle w:val="Pladsholdertekst"/>
            </w:rPr>
            <w:t>sagsnr.</w:t>
          </w:r>
        </w:p>
      </w:docPartBody>
    </w:docPart>
    <w:docPart>
      <w:docPartPr>
        <w:name w:val="EB5AC23494B94FD28977ABAF426AFB21"/>
        <w:category>
          <w:name w:val="Generelt"/>
          <w:gallery w:val="placeholder"/>
        </w:category>
        <w:types>
          <w:type w:val="bbPlcHdr"/>
        </w:types>
        <w:behaviors>
          <w:behavior w:val="content"/>
        </w:behaviors>
        <w:guid w:val="{C83ADB27-A777-4F30-8B73-036AA695AE27}"/>
      </w:docPartPr>
      <w:docPartBody>
        <w:p w:rsidR="007A3343" w:rsidRDefault="007A3343">
          <w:pPr>
            <w:pStyle w:val="EB5AC23494B94FD28977ABAF426AFB21"/>
          </w:pPr>
          <w:r>
            <w:rPr>
              <w:rStyle w:val="Pladsholdertekst"/>
            </w:rPr>
            <w:t>Indsæt 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43"/>
    <w:rsid w:val="002365A9"/>
    <w:rsid w:val="00283F98"/>
    <w:rsid w:val="005B3873"/>
    <w:rsid w:val="005E3345"/>
    <w:rsid w:val="006621E4"/>
    <w:rsid w:val="00742D8D"/>
    <w:rsid w:val="00783DDE"/>
    <w:rsid w:val="007A33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19174AAF95849E38F7F675052FACFB1">
    <w:name w:val="419174AAF95849E38F7F675052FACFB1"/>
  </w:style>
  <w:style w:type="paragraph" w:customStyle="1" w:styleId="DBFB5233EB4B4FE68F39FD4A0D3AEE7B">
    <w:name w:val="DBFB5233EB4B4FE68F39FD4A0D3AEE7B"/>
  </w:style>
  <w:style w:type="paragraph" w:customStyle="1" w:styleId="EB5AC23494B94FD28977ABAF426AFB21">
    <w:name w:val="EB5AC23494B94FD28977ABAF426AFB21"/>
  </w:style>
  <w:style w:type="paragraph" w:customStyle="1" w:styleId="5C2797367AA74552AA3CE93F7709FE0F">
    <w:name w:val="5C2797367AA74552AA3CE93F7709FE0F"/>
  </w:style>
  <w:style w:type="paragraph" w:customStyle="1" w:styleId="6E024A04A1E14EA1902D36103E7991AC">
    <w:name w:val="6E024A04A1E14EA1902D36103E7991AC"/>
  </w:style>
  <w:style w:type="paragraph" w:customStyle="1" w:styleId="448CA4BF101A4A4FAFBD437F1EB672D8">
    <w:name w:val="448CA4BF101A4A4FAFBD437F1EB672D8"/>
  </w:style>
  <w:style w:type="paragraph" w:customStyle="1" w:styleId="72D0C6304BFF40DA85348949F5B997AA">
    <w:name w:val="72D0C6304BFF40DA85348949F5B99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7F32-AFCF-42F7-A9BD-D9FA7B5B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Notat_LMST.dotx</Template>
  <TotalTime>0</TotalTime>
  <Pages>5</Pages>
  <Words>1725</Words>
  <Characters>10678</Characters>
  <Application>Microsoft Office Word</Application>
  <DocSecurity>0</DocSecurity>
  <Lines>254</Lines>
  <Paragraphs>88</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jvs</dc:creator>
  <cp:keywords/>
  <dc:description/>
  <cp:lastModifiedBy>Dorthe D. Jensen</cp:lastModifiedBy>
  <cp:revision>2</cp:revision>
  <cp:lastPrinted>2017-06-09T11:41:00Z</cp:lastPrinted>
  <dcterms:created xsi:type="dcterms:W3CDTF">2017-06-09T13:38:00Z</dcterms:created>
  <dcterms:modified xsi:type="dcterms:W3CDTF">2017-06-09T13:38:00Z</dcterms:modified>
</cp:coreProperties>
</file>