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4EC" w:rsidRDefault="00E664EC" w:rsidP="00E664EC">
      <w:pPr>
        <w:tabs>
          <w:tab w:val="left" w:pos="360"/>
        </w:tabs>
        <w:jc w:val="center"/>
        <w:rPr>
          <w:b/>
        </w:rPr>
      </w:pPr>
      <w:bookmarkStart w:id="0" w:name="_GoBack"/>
      <w:bookmarkEnd w:id="0"/>
    </w:p>
    <w:p w:rsidR="004429B7" w:rsidRPr="00E8547A" w:rsidRDefault="00333CA0" w:rsidP="004E0F1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</w:tabs>
        <w:suppressAutoHyphens/>
        <w:jc w:val="right"/>
        <w:rPr>
          <w:rFonts w:cs="Arial"/>
          <w:sz w:val="22"/>
          <w:szCs w:val="22"/>
        </w:rPr>
      </w:pPr>
      <w:r>
        <w:rPr>
          <w:sz w:val="22"/>
          <w:szCs w:val="22"/>
        </w:rPr>
        <w:t>6 Februar</w:t>
      </w:r>
      <w:r w:rsidR="004F7048">
        <w:rPr>
          <w:sz w:val="22"/>
          <w:szCs w:val="22"/>
        </w:rPr>
        <w:t>, 2018</w:t>
      </w:r>
    </w:p>
    <w:p w:rsidR="004429B7" w:rsidRPr="00E8547A" w:rsidRDefault="004429B7" w:rsidP="00AB7AAA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730"/>
        </w:tabs>
        <w:suppressAutoHyphens/>
        <w:jc w:val="center"/>
        <w:rPr>
          <w:rFonts w:cs="Arial"/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VIGTIG SIKKERHEDSMEDDELELSE</w:t>
      </w:r>
    </w:p>
    <w:p w:rsidR="004429B7" w:rsidRPr="00E8547A" w:rsidRDefault="004429B7">
      <w:pPr>
        <w:rPr>
          <w:rFonts w:cs="Arial"/>
          <w:sz w:val="22"/>
          <w:szCs w:val="22"/>
        </w:rPr>
      </w:pPr>
    </w:p>
    <w:p w:rsidR="00156805" w:rsidRPr="00E8547A" w:rsidRDefault="00156805" w:rsidP="00156805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</w:tabs>
        <w:suppressAutoHyphens/>
        <w:jc w:val="center"/>
        <w:rPr>
          <w:rFonts w:cs="Arial"/>
          <w:sz w:val="22"/>
          <w:szCs w:val="22"/>
        </w:rPr>
      </w:pPr>
      <w:r>
        <w:rPr>
          <w:sz w:val="22"/>
          <w:szCs w:val="22"/>
        </w:rPr>
        <w:t>AQUIOS CL-flowcytometersystem (PN B30166)</w:t>
      </w:r>
    </w:p>
    <w:p w:rsidR="004429B7" w:rsidRPr="00E8547A" w:rsidRDefault="004429B7" w:rsidP="004429B7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</w:tabs>
        <w:suppressAutoHyphens/>
        <w:jc w:val="both"/>
        <w:rPr>
          <w:rFonts w:cs="Arial"/>
          <w:sz w:val="22"/>
          <w:szCs w:val="22"/>
        </w:rPr>
      </w:pPr>
    </w:p>
    <w:p w:rsidR="004429B7" w:rsidRPr="00E8547A" w:rsidRDefault="004429B7" w:rsidP="004429B7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</w:tabs>
        <w:suppressAutoHyphens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Kære kunde hos Beckman Coulter (BEC)</w:t>
      </w:r>
    </w:p>
    <w:p w:rsidR="004429B7" w:rsidRPr="00E8547A" w:rsidRDefault="004429B7" w:rsidP="004429B7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</w:tabs>
        <w:suppressAutoHyphens/>
        <w:jc w:val="both"/>
        <w:rPr>
          <w:rFonts w:cs="Arial"/>
          <w:sz w:val="22"/>
          <w:szCs w:val="22"/>
        </w:rPr>
      </w:pPr>
    </w:p>
    <w:p w:rsidR="004429B7" w:rsidRPr="00E8547A" w:rsidRDefault="004429B7" w:rsidP="00C6516A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</w:tabs>
        <w:suppressAutoHyphens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Beckman Coulter er blevet opmærksom på et problem i forhold til ovenstående produkt, som vi vil tage hånd om. Dette brev indeholder vigtige oplysninger, som kræver omgående handling.</w:t>
      </w:r>
    </w:p>
    <w:p w:rsidR="004429B7" w:rsidRPr="00E8547A" w:rsidRDefault="004429B7" w:rsidP="004429B7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</w:tabs>
        <w:suppressAutoHyphens/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8208"/>
      </w:tblGrid>
      <w:tr w:rsidR="004429B7" w:rsidRPr="00E8547A" w:rsidTr="00E21B51">
        <w:trPr>
          <w:trHeight w:val="1009"/>
        </w:trPr>
        <w:tc>
          <w:tcPr>
            <w:tcW w:w="1732" w:type="dxa"/>
            <w:shd w:val="clear" w:color="auto" w:fill="auto"/>
          </w:tcPr>
          <w:p w:rsidR="004429B7" w:rsidRPr="00E8547A" w:rsidRDefault="004429B7" w:rsidP="00AD1F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PROBLEM:</w:t>
            </w:r>
          </w:p>
        </w:tc>
        <w:tc>
          <w:tcPr>
            <w:tcW w:w="8208" w:type="dxa"/>
            <w:shd w:val="clear" w:color="auto" w:fill="auto"/>
          </w:tcPr>
          <w:p w:rsidR="00830C7C" w:rsidRPr="00E8547A" w:rsidRDefault="00987110" w:rsidP="005B678E">
            <w:pPr>
              <w:tabs>
                <w:tab w:val="left" w:pos="0"/>
              </w:tabs>
              <w:suppressAutoHyphens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AQUIOS CL-systemet vil kæde det forkerte prøve-id sammen med resultaterne, hvis tingene sker i følgende rækkefølge:</w:t>
            </w:r>
          </w:p>
          <w:p w:rsidR="00E8547A" w:rsidRPr="00E8547A" w:rsidRDefault="00D40B5B" w:rsidP="00CC1827">
            <w:pPr>
              <w:numPr>
                <w:ilvl w:val="0"/>
                <w:numId w:val="42"/>
              </w:numPr>
              <w:spacing w:before="120" w:after="40"/>
              <w:ind w:right="162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STAT-knappen vælges i AQUIOS CL-softwaren, og brugeren åbner døren til enkeltrørsindføringen.</w:t>
            </w:r>
            <w:r w:rsidR="002F2F54">
              <w:rPr>
                <w:sz w:val="22"/>
                <w:szCs w:val="22"/>
              </w:rPr>
              <w:t xml:space="preserve"> </w:t>
            </w:r>
          </w:p>
          <w:p w:rsidR="00CC1827" w:rsidRPr="00E8547A" w:rsidRDefault="00CC1827" w:rsidP="00CC1827">
            <w:pPr>
              <w:numPr>
                <w:ilvl w:val="0"/>
                <w:numId w:val="42"/>
              </w:numPr>
              <w:spacing w:before="120" w:after="40"/>
              <w:ind w:right="162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Brugeren opretter en testanmodning, når der bedes om det, anbringer et prøverør i enkeltrørsindføringen og lukker døren til enkeltrørsindføringen.</w:t>
            </w:r>
          </w:p>
          <w:p w:rsidR="00BF78B8" w:rsidRPr="00BF78B8" w:rsidRDefault="001B446F" w:rsidP="00C6516A">
            <w:pPr>
              <w:numPr>
                <w:ilvl w:val="0"/>
                <w:numId w:val="42"/>
              </w:numPr>
              <w:spacing w:before="120" w:after="40"/>
              <w:ind w:right="162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Der trykkes igen på STAT-knappen, og brugeren åbner døren til enkeltrørsindføringen inden for 15 sekunder eller mindre fra indføring af</w:t>
            </w:r>
            <w:r w:rsidR="00C6516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den første prøve, og før kolonnen “Details” (Detaljer) på skærmbilledet Running (Kører) ændrer sig til “Prepping” (Klargøring) for den pågældende prøve.</w:t>
            </w:r>
          </w:p>
          <w:p w:rsidR="00066ECE" w:rsidRPr="00E8547A" w:rsidRDefault="001B446F" w:rsidP="001B446F">
            <w:pPr>
              <w:numPr>
                <w:ilvl w:val="0"/>
                <w:numId w:val="42"/>
              </w:numPr>
              <w:spacing w:before="120" w:after="40"/>
              <w:ind w:right="162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Brugeren fjerner det første prøverør og erstatter det med et andet prøverør. </w:t>
            </w:r>
          </w:p>
          <w:p w:rsidR="00C8054F" w:rsidRPr="00E8547A" w:rsidRDefault="00066ECE" w:rsidP="00C6516A">
            <w:pPr>
              <w:numPr>
                <w:ilvl w:val="0"/>
                <w:numId w:val="41"/>
              </w:numPr>
              <w:tabs>
                <w:tab w:val="left" w:pos="0"/>
              </w:tabs>
              <w:suppressAutoHyphens/>
              <w:spacing w:before="60" w:after="60"/>
              <w:ind w:right="162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Hvis der angives en anden anmodning for den nye prøve, </w:t>
            </w:r>
            <w:r>
              <w:rPr>
                <w:sz w:val="22"/>
                <w:szCs w:val="22"/>
              </w:rPr>
              <w:t xml:space="preserve">og døren til enkeltrørsindføringen lukkes, vil det nye prøverør blive klargjort to gange. Begge testanmodninger vil blive udført med det andet (nr. 2) prøverør. </w:t>
            </w:r>
          </w:p>
          <w:p w:rsidR="004429B7" w:rsidRPr="00E8547A" w:rsidRDefault="00FE1BD1" w:rsidP="00C6516A">
            <w:pPr>
              <w:numPr>
                <w:ilvl w:val="0"/>
                <w:numId w:val="41"/>
              </w:numPr>
              <w:tabs>
                <w:tab w:val="left" w:pos="0"/>
              </w:tabs>
              <w:suppressAutoHyphens/>
              <w:spacing w:before="60" w:after="60"/>
              <w:ind w:right="162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Hvis der IKKE angives en anden anmodning for den nye prøve</w:t>
            </w:r>
            <w:r>
              <w:rPr>
                <w:sz w:val="22"/>
                <w:szCs w:val="22"/>
              </w:rPr>
              <w:t>, og døren til enkeltrørsindføringen lukkes, vil det nye prøverør blive klargjort en enkelt gang. Den første testanmodning vil blive udført med det andet (nr. 2) prøverør.</w:t>
            </w:r>
          </w:p>
        </w:tc>
      </w:tr>
      <w:tr w:rsidR="004429B7" w:rsidRPr="00E8547A" w:rsidTr="00782C38">
        <w:tc>
          <w:tcPr>
            <w:tcW w:w="1732" w:type="dxa"/>
            <w:shd w:val="clear" w:color="auto" w:fill="auto"/>
          </w:tcPr>
          <w:p w:rsidR="004429B7" w:rsidRPr="00E8547A" w:rsidRDefault="004429B7" w:rsidP="00AD1F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RESULTAT:</w:t>
            </w:r>
          </w:p>
        </w:tc>
        <w:tc>
          <w:tcPr>
            <w:tcW w:w="8208" w:type="dxa"/>
            <w:shd w:val="clear" w:color="auto" w:fill="auto"/>
          </w:tcPr>
          <w:p w:rsidR="0001312C" w:rsidRPr="00E8547A" w:rsidRDefault="002578E8" w:rsidP="00E5664F">
            <w:pPr>
              <w:pStyle w:val="Default"/>
            </w:pPr>
            <w:r>
              <w:rPr>
                <w:sz w:val="22"/>
                <w:szCs w:val="22"/>
              </w:rPr>
              <w:t>Hvis tingene foretages i ovennævnte rækkefølge, vil det medføre fejlidentifikation af prøverne, og der vil blive genereret fejlbehæftede resultater. Systemet vil hverken identificere eller gøre opmærksom på forkerte resultater.</w:t>
            </w:r>
          </w:p>
        </w:tc>
      </w:tr>
      <w:tr w:rsidR="0004180D" w:rsidRPr="00E8547A" w:rsidTr="00782C38">
        <w:tc>
          <w:tcPr>
            <w:tcW w:w="1732" w:type="dxa"/>
            <w:shd w:val="clear" w:color="auto" w:fill="auto"/>
          </w:tcPr>
          <w:p w:rsidR="0004180D" w:rsidRPr="00E8547A" w:rsidRDefault="0004180D" w:rsidP="00AD1F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before="60" w:after="60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HANDLING:</w:t>
            </w:r>
          </w:p>
        </w:tc>
        <w:tc>
          <w:tcPr>
            <w:tcW w:w="8208" w:type="dxa"/>
            <w:shd w:val="clear" w:color="auto" w:fill="auto"/>
          </w:tcPr>
          <w:p w:rsidR="00B01B47" w:rsidRDefault="00B01B47" w:rsidP="00DF69F5">
            <w:pPr>
              <w:tabs>
                <w:tab w:val="left" w:pos="0"/>
              </w:tabs>
              <w:suppressAutoHyphens/>
              <w:spacing w:before="120" w:after="60"/>
              <w:ind w:left="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Følg de trin, der er angivet, og gennemgå alle advarsler i brugsanvisningen til AQUIOS CL under “Running a sample Using the Single-tube loader” (Kørsel af en prøve vha. enkeltrørsindføringen) (kapitel 5), når der køres STAT-prøver, for at undgå fejlidentifikation af prøverne.</w:t>
            </w:r>
          </w:p>
          <w:p w:rsidR="00E21B51" w:rsidRPr="00E8547A" w:rsidRDefault="002578E8" w:rsidP="00A258A8">
            <w:pPr>
              <w:tabs>
                <w:tab w:val="left" w:pos="0"/>
              </w:tabs>
              <w:suppressAutoHyphens/>
              <w:spacing w:before="120" w:after="60"/>
              <w:ind w:left="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Når der køres flere prøver via enkeltrørsindføringen, </w:t>
            </w:r>
            <w:r w:rsidR="002E5925">
              <w:rPr>
                <w:sz w:val="22"/>
                <w:szCs w:val="22"/>
              </w:rPr>
              <w:t>vent indtil</w:t>
            </w:r>
            <w:r w:rsidR="007429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prøve</w:t>
            </w:r>
            <w:r w:rsidR="007429FA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, </w:t>
            </w:r>
            <w:r w:rsidR="00A258A8">
              <w:rPr>
                <w:sz w:val="22"/>
                <w:szCs w:val="22"/>
              </w:rPr>
              <w:t>befinder sig i</w:t>
            </w:r>
            <w:r>
              <w:rPr>
                <w:sz w:val="22"/>
                <w:szCs w:val="22"/>
              </w:rPr>
              <w:t xml:space="preserve">, </w:t>
            </w:r>
            <w:r w:rsidR="002E5925">
              <w:rPr>
                <w:sz w:val="22"/>
                <w:szCs w:val="22"/>
              </w:rPr>
              <w:t>statussen</w:t>
            </w:r>
            <w:r>
              <w:rPr>
                <w:sz w:val="22"/>
                <w:szCs w:val="22"/>
              </w:rPr>
              <w:t xml:space="preserve"> “Incubating” (Inkuberer) i kolonnen “Details” (Detaljer) på skærmbilledet Running (Kører), før der trykkes på STAT-knappen, eller kørslen forsøges annulleret (se brugsanvisningen til AQUIOS CL, afsnit A-5 “Running Screen” (Kørselsskærmen)).</w:t>
            </w:r>
          </w:p>
        </w:tc>
      </w:tr>
      <w:tr w:rsidR="004429B7" w:rsidRPr="00E8547A" w:rsidTr="00782C38">
        <w:tc>
          <w:tcPr>
            <w:tcW w:w="1732" w:type="dxa"/>
            <w:shd w:val="clear" w:color="auto" w:fill="auto"/>
          </w:tcPr>
          <w:p w:rsidR="004429B7" w:rsidRPr="00E8547A" w:rsidRDefault="004429B7" w:rsidP="004429B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jc w:val="both"/>
              <w:rPr>
                <w:rFonts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LØSNING:</w:t>
            </w:r>
          </w:p>
        </w:tc>
        <w:tc>
          <w:tcPr>
            <w:tcW w:w="8208" w:type="dxa"/>
            <w:shd w:val="clear" w:color="auto" w:fill="auto"/>
          </w:tcPr>
          <w:p w:rsidR="004429B7" w:rsidRPr="00E8547A" w:rsidRDefault="009929FB" w:rsidP="00A258A8">
            <w:pPr>
              <w:tabs>
                <w:tab w:val="left" w:pos="0"/>
              </w:tabs>
              <w:suppressAutoHyphens/>
              <w:spacing w:before="60" w:after="60"/>
              <w:jc w:val="both"/>
              <w:rPr>
                <w:rFonts w:cs="Arial"/>
                <w:color w:val="1F497D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Beckman Coulter </w:t>
            </w:r>
            <w:r w:rsidR="002E5925">
              <w:rPr>
                <w:sz w:val="22"/>
                <w:szCs w:val="22"/>
              </w:rPr>
              <w:t>har udsendt</w:t>
            </w:r>
            <w:r>
              <w:rPr>
                <w:sz w:val="22"/>
                <w:szCs w:val="22"/>
              </w:rPr>
              <w:t xml:space="preserve"> en softwarerettelse til løsning af dette problem i slutningen af januar 2018.</w:t>
            </w:r>
            <w:r w:rsidR="002F2F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Du vil </w:t>
            </w:r>
            <w:r w:rsidR="002E5925">
              <w:rPr>
                <w:sz w:val="22"/>
                <w:szCs w:val="22"/>
              </w:rPr>
              <w:t xml:space="preserve">om </w:t>
            </w:r>
            <w:r>
              <w:rPr>
                <w:sz w:val="22"/>
                <w:szCs w:val="22"/>
              </w:rPr>
              <w:t>kort</w:t>
            </w:r>
            <w:r w:rsidR="00EF7C3F">
              <w:rPr>
                <w:sz w:val="22"/>
                <w:szCs w:val="22"/>
              </w:rPr>
              <w:t xml:space="preserve"> </w:t>
            </w:r>
            <w:r w:rsidR="002E5925">
              <w:rPr>
                <w:sz w:val="22"/>
                <w:szCs w:val="22"/>
              </w:rPr>
              <w:t>tid</w:t>
            </w:r>
            <w:r>
              <w:rPr>
                <w:sz w:val="22"/>
                <w:szCs w:val="22"/>
              </w:rPr>
              <w:t xml:space="preserve"> blive kontaktet af en servicetekniker fra Beckman Coulter med henblik på installation af softwareopgraderingen. </w:t>
            </w:r>
          </w:p>
        </w:tc>
      </w:tr>
    </w:tbl>
    <w:p w:rsidR="004429B7" w:rsidRPr="00E8547A" w:rsidRDefault="004429B7" w:rsidP="004429B7">
      <w:pPr>
        <w:tabs>
          <w:tab w:val="left" w:pos="0"/>
        </w:tabs>
        <w:suppressAutoHyphens/>
        <w:rPr>
          <w:rFonts w:cs="Arial"/>
          <w:color w:val="000000"/>
          <w:sz w:val="22"/>
          <w:szCs w:val="22"/>
        </w:rPr>
      </w:pPr>
    </w:p>
    <w:p w:rsidR="00065007" w:rsidRPr="00E8547A" w:rsidRDefault="00065007" w:rsidP="004429B7">
      <w:pPr>
        <w:tabs>
          <w:tab w:val="left" w:pos="0"/>
        </w:tabs>
        <w:suppressAutoHyphens/>
        <w:rPr>
          <w:rFonts w:cs="Arial"/>
          <w:color w:val="000000"/>
          <w:sz w:val="22"/>
          <w:szCs w:val="22"/>
        </w:rPr>
      </w:pPr>
    </w:p>
    <w:p w:rsidR="004429B7" w:rsidRPr="00E8547A" w:rsidRDefault="004429B7" w:rsidP="009034E9">
      <w:pPr>
        <w:tabs>
          <w:tab w:val="left" w:pos="0"/>
        </w:tabs>
        <w:suppressAutoHyphens/>
        <w:rPr>
          <w:rFonts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Du bedes videreformidle disse oplysninger til laboratoriepersonalet og opbevare denne meddelelse som en del af laboratoriets kvalitetssikringsdokumentation. Hvis du har sendt et eller flere af de berørte produkter</w:t>
      </w:r>
      <w:r>
        <w:rPr>
          <w:sz w:val="22"/>
          <w:szCs w:val="22"/>
        </w:rPr>
        <w:t xml:space="preserve"> (se ovenfor) videre </w:t>
      </w:r>
      <w:r>
        <w:rPr>
          <w:color w:val="000000"/>
          <w:sz w:val="22"/>
          <w:szCs w:val="22"/>
        </w:rPr>
        <w:t xml:space="preserve">til et andet laboratorium, bedes du give dem en kopi af dette brev. </w:t>
      </w:r>
    </w:p>
    <w:p w:rsidR="004429B7" w:rsidRPr="00E8547A" w:rsidRDefault="004429B7" w:rsidP="004429B7">
      <w:pPr>
        <w:tabs>
          <w:tab w:val="left" w:pos="0"/>
        </w:tabs>
        <w:suppressAutoHyphens/>
        <w:rPr>
          <w:rFonts w:cs="Arial"/>
          <w:color w:val="000000"/>
          <w:sz w:val="22"/>
          <w:szCs w:val="22"/>
        </w:rPr>
      </w:pPr>
    </w:p>
    <w:p w:rsidR="00C97663" w:rsidRPr="00E8547A" w:rsidRDefault="00C97663" w:rsidP="004F7048">
      <w:pPr>
        <w:tabs>
          <w:tab w:val="left" w:pos="0"/>
        </w:tabs>
        <w:suppressAutoHyphens/>
        <w:rPr>
          <w:rFonts w:cs="Arial"/>
          <w:sz w:val="22"/>
          <w:szCs w:val="22"/>
        </w:rPr>
      </w:pPr>
      <w:r>
        <w:rPr>
          <w:color w:val="000000"/>
          <w:sz w:val="22"/>
          <w:szCs w:val="22"/>
        </w:rPr>
        <w:t xml:space="preserve">For at sikre os at du har modtaget disse vigtige oplysninger, bedes du besvare denne henvendelse </w:t>
      </w:r>
      <w:r>
        <w:rPr>
          <w:color w:val="000000"/>
          <w:sz w:val="22"/>
          <w:szCs w:val="22"/>
          <w:u w:val="single"/>
        </w:rPr>
        <w:t>inden for 10 dage</w:t>
      </w:r>
      <w:r>
        <w:rPr>
          <w:color w:val="000000"/>
          <w:sz w:val="22"/>
          <w:szCs w:val="22"/>
        </w:rPr>
        <w:t>.</w:t>
      </w:r>
    </w:p>
    <w:p w:rsidR="004429B7" w:rsidRPr="00E8547A" w:rsidRDefault="004429B7" w:rsidP="004429B7">
      <w:pPr>
        <w:tabs>
          <w:tab w:val="left" w:pos="0"/>
        </w:tabs>
        <w:suppressAutoHyphens/>
        <w:rPr>
          <w:rFonts w:cs="Arial"/>
          <w:sz w:val="22"/>
          <w:szCs w:val="22"/>
        </w:rPr>
      </w:pPr>
    </w:p>
    <w:p w:rsidR="004429B7" w:rsidRDefault="00F74615" w:rsidP="00333CA0">
      <w:pPr>
        <w:tabs>
          <w:tab w:val="left" w:pos="0"/>
        </w:tabs>
        <w:suppressAutoHyphens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Spørgsmål angående denne meddelelse bedes rettet til: </w:t>
      </w:r>
    </w:p>
    <w:p w:rsidR="00333CA0" w:rsidRDefault="00333CA0" w:rsidP="00333CA0">
      <w:pPr>
        <w:tabs>
          <w:tab w:val="left" w:pos="0"/>
        </w:tabs>
        <w:suppressAutoHyphens/>
        <w:rPr>
          <w:color w:val="000000"/>
          <w:sz w:val="22"/>
          <w:szCs w:val="22"/>
        </w:rPr>
      </w:pPr>
    </w:p>
    <w:p w:rsidR="00333CA0" w:rsidRPr="00333CA0" w:rsidRDefault="00333CA0" w:rsidP="00333CA0">
      <w:pPr>
        <w:spacing w:after="240"/>
        <w:rPr>
          <w:rFonts w:eastAsiaTheme="minorEastAsia" w:cs="Arial"/>
          <w:b/>
          <w:bCs/>
          <w:noProof/>
          <w:color w:val="404040"/>
          <w:sz w:val="18"/>
          <w:szCs w:val="18"/>
          <w:lang w:val="en-US" w:eastAsia="da-DK"/>
        </w:rPr>
      </w:pPr>
      <w:r w:rsidRPr="00333CA0">
        <w:rPr>
          <w:rFonts w:eastAsiaTheme="minorEastAsia" w:cs="Arial"/>
          <w:b/>
          <w:bCs/>
          <w:noProof/>
          <w:color w:val="404040"/>
          <w:sz w:val="18"/>
          <w:szCs w:val="18"/>
          <w:lang w:val="en-US" w:eastAsia="da-DK"/>
        </w:rPr>
        <w:t>RAMCON A/S</w:t>
      </w:r>
    </w:p>
    <w:p w:rsidR="00333CA0" w:rsidRPr="00333CA0" w:rsidRDefault="00333CA0" w:rsidP="00333CA0">
      <w:pPr>
        <w:spacing w:after="240"/>
        <w:rPr>
          <w:rFonts w:eastAsiaTheme="minorEastAsia" w:cs="Arial"/>
          <w:b/>
          <w:bCs/>
          <w:noProof/>
          <w:color w:val="404040"/>
          <w:szCs w:val="20"/>
          <w:lang w:eastAsia="da-DK"/>
        </w:rPr>
      </w:pPr>
      <w:r>
        <w:rPr>
          <w:rFonts w:eastAsiaTheme="minorEastAsia" w:cs="Arial"/>
          <w:noProof/>
          <w:color w:val="404040"/>
          <w:sz w:val="18"/>
          <w:szCs w:val="18"/>
          <w:lang w:eastAsia="da-DK"/>
        </w:rPr>
        <w:t>Bregnerødvej 132</w:t>
      </w:r>
      <w:r>
        <w:rPr>
          <w:rFonts w:eastAsiaTheme="minorEastAsia" w:cs="Arial"/>
          <w:noProof/>
          <w:color w:val="404040"/>
          <w:sz w:val="18"/>
          <w:szCs w:val="18"/>
          <w:lang w:eastAsia="da-DK"/>
        </w:rPr>
        <w:br/>
        <w:t>DK-3460 Birkerød</w:t>
      </w:r>
      <w:r>
        <w:rPr>
          <w:rFonts w:eastAsiaTheme="minorEastAsia" w:cs="Arial"/>
          <w:noProof/>
          <w:color w:val="404040"/>
          <w:sz w:val="18"/>
          <w:szCs w:val="18"/>
          <w:lang w:eastAsia="da-DK"/>
        </w:rPr>
        <w:br/>
      </w:r>
      <w:r>
        <w:rPr>
          <w:rFonts w:eastAsiaTheme="minorEastAsia"/>
          <w:noProof/>
          <w:color w:val="1F497D"/>
          <w:lang w:eastAsia="da-DK"/>
        </w:rPr>
        <w:t>Tlf + 45 45 94 20 00</w:t>
      </w:r>
    </w:p>
    <w:p w:rsidR="00333CA0" w:rsidRDefault="00333CA0" w:rsidP="00333CA0">
      <w:pPr>
        <w:spacing w:after="240"/>
        <w:rPr>
          <w:rFonts w:eastAsiaTheme="minorEastAsia" w:cs="Arial"/>
          <w:b/>
          <w:bCs/>
          <w:noProof/>
          <w:color w:val="404040"/>
          <w:szCs w:val="20"/>
          <w:lang w:val="en-US" w:eastAsia="da-DK"/>
        </w:rPr>
      </w:pPr>
      <w:r w:rsidRPr="00333CA0">
        <w:rPr>
          <w:rFonts w:eastAsiaTheme="minorEastAsia" w:cs="Arial"/>
          <w:b/>
          <w:bCs/>
          <w:noProof/>
          <w:color w:val="404040"/>
          <w:szCs w:val="20"/>
          <w:lang w:val="en-US" w:eastAsia="da-DK"/>
        </w:rPr>
        <w:t>Lene Askjær Sørensen</w:t>
      </w:r>
      <w:r w:rsidRPr="00333CA0">
        <w:rPr>
          <w:rFonts w:eastAsiaTheme="minorEastAsia" w:cs="Arial"/>
          <w:b/>
          <w:bCs/>
          <w:noProof/>
          <w:color w:val="404040"/>
          <w:szCs w:val="20"/>
          <w:lang w:val="en-US" w:eastAsia="da-DK"/>
        </w:rPr>
        <w:br/>
        <w:t>Sales Manager</w:t>
      </w:r>
    </w:p>
    <w:p w:rsidR="00333CA0" w:rsidRDefault="00333CA0" w:rsidP="00333CA0">
      <w:pPr>
        <w:spacing w:after="240"/>
        <w:rPr>
          <w:rFonts w:eastAsiaTheme="minorEastAsia" w:cs="Arial"/>
          <w:noProof/>
          <w:color w:val="404040"/>
          <w:sz w:val="18"/>
          <w:szCs w:val="18"/>
          <w:lang w:eastAsia="da-DK"/>
        </w:rPr>
      </w:pPr>
      <w:r>
        <w:rPr>
          <w:rFonts w:eastAsiaTheme="minorEastAsia" w:cs="Arial"/>
          <w:noProof/>
          <w:color w:val="404040"/>
          <w:sz w:val="18"/>
          <w:szCs w:val="18"/>
          <w:lang w:eastAsia="da-DK"/>
        </w:rPr>
        <w:t>Mobil: +45 27 79 90 12</w:t>
      </w:r>
      <w:r w:rsidRPr="00333CA0">
        <w:rPr>
          <w:rFonts w:eastAsiaTheme="minorEastAsia" w:cs="Arial"/>
          <w:b/>
          <w:bCs/>
          <w:noProof/>
          <w:color w:val="404040"/>
          <w:szCs w:val="20"/>
          <w:lang w:val="en-US" w:eastAsia="da-DK"/>
        </w:rPr>
        <w:t xml:space="preserve"> </w:t>
      </w:r>
      <w:r w:rsidRPr="00333CA0">
        <w:rPr>
          <w:rFonts w:eastAsiaTheme="minorEastAsia" w:cs="Arial"/>
          <w:b/>
          <w:bCs/>
          <w:noProof/>
          <w:color w:val="404040"/>
          <w:szCs w:val="20"/>
          <w:lang w:val="en-US" w:eastAsia="da-DK"/>
        </w:rPr>
        <w:br/>
      </w:r>
      <w:r>
        <w:rPr>
          <w:rFonts w:eastAsiaTheme="minorEastAsia" w:cs="Arial"/>
          <w:noProof/>
          <w:color w:val="404040"/>
          <w:szCs w:val="20"/>
          <w:lang w:val="en-US" w:eastAsia="da-DK"/>
        </w:rPr>
        <w:t>e-mail: LAS@RAMCON@dk</w:t>
      </w:r>
      <w:r w:rsidRPr="00333CA0">
        <w:rPr>
          <w:rFonts w:eastAsiaTheme="minorEastAsia" w:cs="Arial"/>
          <w:noProof/>
          <w:color w:val="404040"/>
          <w:szCs w:val="20"/>
          <w:lang w:val="en-US" w:eastAsia="da-DK"/>
        </w:rPr>
        <w:br/>
      </w:r>
    </w:p>
    <w:p w:rsidR="00333CA0" w:rsidRPr="00E8547A" w:rsidRDefault="00333CA0" w:rsidP="00333CA0">
      <w:pPr>
        <w:tabs>
          <w:tab w:val="left" w:pos="0"/>
        </w:tabs>
        <w:suppressAutoHyphens/>
        <w:rPr>
          <w:rFonts w:cs="Arial"/>
          <w:color w:val="000000"/>
          <w:sz w:val="22"/>
          <w:szCs w:val="22"/>
        </w:rPr>
      </w:pPr>
    </w:p>
    <w:p w:rsidR="004429B7" w:rsidRPr="00E8547A" w:rsidRDefault="004429B7" w:rsidP="004429B7">
      <w:pPr>
        <w:tabs>
          <w:tab w:val="left" w:pos="0"/>
          <w:tab w:val="left" w:pos="1350"/>
        </w:tabs>
        <w:suppressAutoHyphens/>
        <w:ind w:right="360"/>
        <w:rPr>
          <w:rFonts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 beklager den ulejlighed, dette har forårsaget for laboratoriet. </w:t>
      </w:r>
    </w:p>
    <w:p w:rsidR="004429B7" w:rsidRPr="00E8547A" w:rsidRDefault="004429B7" w:rsidP="004429B7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</w:tabs>
        <w:suppressAutoHyphens/>
        <w:jc w:val="both"/>
        <w:rPr>
          <w:rFonts w:cs="Arial"/>
          <w:sz w:val="22"/>
          <w:szCs w:val="22"/>
        </w:rPr>
      </w:pPr>
    </w:p>
    <w:p w:rsidR="004429B7" w:rsidRPr="00E8547A" w:rsidRDefault="004429B7" w:rsidP="004429B7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</w:tabs>
        <w:suppressAutoHyphens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Med venlig hilsen</w:t>
      </w:r>
    </w:p>
    <w:p w:rsidR="004429B7" w:rsidRPr="00E8547A" w:rsidRDefault="004429B7" w:rsidP="004429B7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</w:tabs>
        <w:suppressAutoHyphens/>
        <w:jc w:val="both"/>
        <w:rPr>
          <w:rFonts w:cs="Arial"/>
          <w:sz w:val="22"/>
          <w:szCs w:val="22"/>
        </w:rPr>
      </w:pPr>
    </w:p>
    <w:p w:rsidR="007D5A8F" w:rsidRPr="00E8547A" w:rsidRDefault="004C42E3" w:rsidP="004429B7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</w:tabs>
        <w:suppressAutoHyphens/>
        <w:jc w:val="both"/>
        <w:rPr>
          <w:rFonts w:cs="Arial"/>
          <w:sz w:val="22"/>
          <w:szCs w:val="22"/>
        </w:rPr>
      </w:pPr>
      <w:r>
        <w:rPr>
          <w:b/>
          <w:noProof/>
          <w:lang w:eastAsia="da-DK"/>
        </w:rPr>
        <w:drawing>
          <wp:inline distT="0" distB="0" distL="0" distR="0" wp14:anchorId="20E1EDBD" wp14:editId="166A3086">
            <wp:extent cx="1293869" cy="357554"/>
            <wp:effectExtent l="0" t="0" r="190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Nadler300dpi.t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2" t="1" b="-4856"/>
                    <a:stretch/>
                  </pic:blipFill>
                  <pic:spPr bwMode="auto">
                    <a:xfrm>
                      <a:off x="0" y="0"/>
                      <a:ext cx="1295315" cy="357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4615" w:rsidRPr="00AB7AAA" w:rsidRDefault="00E11C7A" w:rsidP="00F74615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</w:tabs>
        <w:suppressAutoHyphens/>
        <w:jc w:val="both"/>
        <w:rPr>
          <w:rFonts w:cs="Arial"/>
          <w:color w:val="000000" w:themeColor="text1"/>
          <w:sz w:val="22"/>
          <w:szCs w:val="22"/>
          <w:lang w:val="en-US"/>
        </w:rPr>
      </w:pPr>
      <w:r w:rsidRPr="00AB7AAA">
        <w:rPr>
          <w:color w:val="000000" w:themeColor="text1"/>
          <w:sz w:val="22"/>
          <w:szCs w:val="22"/>
          <w:lang w:val="en-US"/>
        </w:rPr>
        <w:t xml:space="preserve">Nancy Nadler </w:t>
      </w:r>
    </w:p>
    <w:p w:rsidR="00F74615" w:rsidRPr="00AB7AAA" w:rsidRDefault="00F74615" w:rsidP="00F74615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</w:tabs>
        <w:suppressAutoHyphens/>
        <w:jc w:val="both"/>
        <w:rPr>
          <w:rFonts w:cs="Arial"/>
          <w:color w:val="000000" w:themeColor="text1"/>
          <w:sz w:val="22"/>
          <w:szCs w:val="22"/>
          <w:lang w:val="en-US"/>
        </w:rPr>
      </w:pPr>
      <w:r w:rsidRPr="00AB7AAA">
        <w:rPr>
          <w:color w:val="000000" w:themeColor="text1"/>
          <w:sz w:val="22"/>
          <w:szCs w:val="22"/>
          <w:lang w:val="en-US"/>
        </w:rPr>
        <w:t>Vice President, Quality Assurance and Regulatory Affairs</w:t>
      </w:r>
    </w:p>
    <w:p w:rsidR="00F74615" w:rsidRPr="00436DF4" w:rsidRDefault="00F74615" w:rsidP="004A4AF9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</w:tabs>
        <w:suppressAutoHyphens/>
        <w:jc w:val="both"/>
        <w:rPr>
          <w:rFonts w:cs="Arial"/>
          <w:b/>
          <w:sz w:val="28"/>
          <w:szCs w:val="28"/>
        </w:rPr>
      </w:pPr>
      <w:r>
        <w:rPr>
          <w:color w:val="000000" w:themeColor="text1"/>
          <w:sz w:val="22"/>
          <w:szCs w:val="22"/>
        </w:rPr>
        <w:t>Bilag: Svarskema</w:t>
      </w:r>
    </w:p>
    <w:p w:rsidR="00102615" w:rsidRDefault="00102615" w:rsidP="004429B7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</w:tabs>
        <w:suppressAutoHyphens/>
        <w:jc w:val="both"/>
        <w:rPr>
          <w:rFonts w:cs="Arial"/>
          <w:color w:val="1F497D"/>
          <w:sz w:val="22"/>
          <w:szCs w:val="22"/>
        </w:rPr>
      </w:pPr>
    </w:p>
    <w:p w:rsidR="009E36DE" w:rsidRPr="00080D64" w:rsidRDefault="009E36DE" w:rsidP="008D7E79">
      <w:pPr>
        <w:rPr>
          <w:rFonts w:ascii="Times New Roman" w:hAnsi="Times New Roman"/>
          <w:bCs/>
          <w:szCs w:val="20"/>
        </w:rPr>
      </w:pPr>
    </w:p>
    <w:sectPr w:rsidR="009E36DE" w:rsidRPr="00080D64" w:rsidSect="00036298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 w:code="1"/>
      <w:pgMar w:top="1267" w:right="990" w:bottom="810" w:left="1260" w:header="432" w:footer="521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46A" w:rsidRDefault="0054046A">
      <w:r>
        <w:separator/>
      </w:r>
    </w:p>
  </w:endnote>
  <w:endnote w:type="continuationSeparator" w:id="0">
    <w:p w:rsidR="0054046A" w:rsidRDefault="0054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007" w:rsidRPr="007C3D28" w:rsidRDefault="00065007" w:rsidP="00065007">
    <w:pPr>
      <w:tabs>
        <w:tab w:val="left" w:pos="935"/>
        <w:tab w:val="left" w:pos="4301"/>
        <w:tab w:val="left" w:pos="7480"/>
        <w:tab w:val="left" w:pos="11594"/>
      </w:tabs>
      <w:ind w:right="129"/>
      <w:rPr>
        <w:color w:val="000000"/>
        <w:sz w:val="18"/>
        <w:szCs w:val="18"/>
      </w:rPr>
    </w:pPr>
  </w:p>
  <w:p w:rsidR="001B2D6E" w:rsidRPr="007C3D28" w:rsidRDefault="00E05CB3" w:rsidP="009034E9">
    <w:pPr>
      <w:tabs>
        <w:tab w:val="left" w:pos="8199"/>
        <w:tab w:val="left" w:pos="11594"/>
      </w:tabs>
      <w:ind w:right="129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Side </w:t>
    </w:r>
    <w:r w:rsidRPr="00E05CB3">
      <w:rPr>
        <w:b/>
        <w:bCs/>
        <w:color w:val="000000"/>
        <w:sz w:val="18"/>
        <w:szCs w:val="18"/>
      </w:rPr>
      <w:fldChar w:fldCharType="begin"/>
    </w:r>
    <w:r w:rsidRPr="00E05CB3">
      <w:rPr>
        <w:b/>
        <w:bCs/>
        <w:color w:val="000000"/>
        <w:sz w:val="18"/>
        <w:szCs w:val="18"/>
      </w:rPr>
      <w:instrText xml:space="preserve"> PAGE  \* Arabic  \* MERGEFORMAT </w:instrText>
    </w:r>
    <w:r w:rsidRPr="00E05CB3">
      <w:rPr>
        <w:b/>
        <w:bCs/>
        <w:color w:val="000000"/>
        <w:sz w:val="18"/>
        <w:szCs w:val="18"/>
      </w:rPr>
      <w:fldChar w:fldCharType="separate"/>
    </w:r>
    <w:r w:rsidR="00781F9D">
      <w:rPr>
        <w:b/>
        <w:bCs/>
        <w:noProof/>
        <w:color w:val="000000"/>
        <w:sz w:val="18"/>
        <w:szCs w:val="18"/>
      </w:rPr>
      <w:t>2</w:t>
    </w:r>
    <w:r w:rsidRPr="00E05CB3">
      <w:rPr>
        <w:b/>
        <w:bCs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af </w:t>
    </w:r>
    <w:r w:rsidRPr="00E05CB3">
      <w:rPr>
        <w:b/>
        <w:bCs/>
        <w:color w:val="000000"/>
        <w:sz w:val="18"/>
        <w:szCs w:val="18"/>
      </w:rPr>
      <w:fldChar w:fldCharType="begin"/>
    </w:r>
    <w:r w:rsidRPr="00E05CB3">
      <w:rPr>
        <w:b/>
        <w:bCs/>
        <w:color w:val="000000"/>
        <w:sz w:val="18"/>
        <w:szCs w:val="18"/>
      </w:rPr>
      <w:instrText xml:space="preserve"> NUMPAGES  \* Arabic  \* MERGEFORMAT </w:instrText>
    </w:r>
    <w:r w:rsidRPr="00E05CB3">
      <w:rPr>
        <w:b/>
        <w:bCs/>
        <w:color w:val="000000"/>
        <w:sz w:val="18"/>
        <w:szCs w:val="18"/>
      </w:rPr>
      <w:fldChar w:fldCharType="separate"/>
    </w:r>
    <w:r w:rsidR="00781F9D">
      <w:rPr>
        <w:b/>
        <w:bCs/>
        <w:noProof/>
        <w:color w:val="000000"/>
        <w:sz w:val="18"/>
        <w:szCs w:val="18"/>
      </w:rPr>
      <w:t>2</w:t>
    </w:r>
    <w:r w:rsidRPr="00E05CB3">
      <w:rPr>
        <w:b/>
        <w:bCs/>
        <w:color w:val="000000"/>
        <w:sz w:val="18"/>
        <w:szCs w:val="18"/>
      </w:rPr>
      <w:fldChar w:fldCharType="end"/>
    </w:r>
    <w:r>
      <w:rPr>
        <w:color w:val="000000"/>
        <w:szCs w:val="20"/>
      </w:rPr>
      <w:t xml:space="preserve"> </w:t>
    </w:r>
    <w:r w:rsidR="009034E9">
      <w:rPr>
        <w:color w:val="000000"/>
        <w:szCs w:val="20"/>
      </w:rPr>
      <w:tab/>
    </w:r>
    <w:r>
      <w:rPr>
        <w:color w:val="000000"/>
        <w:szCs w:val="20"/>
      </w:rPr>
      <w:t>FA-33176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007" w:rsidRPr="00AB7AAA" w:rsidRDefault="00065007" w:rsidP="00065007">
    <w:pPr>
      <w:tabs>
        <w:tab w:val="left" w:pos="561"/>
        <w:tab w:val="left" w:pos="4301"/>
        <w:tab w:val="left" w:pos="7480"/>
        <w:tab w:val="left" w:pos="11220"/>
      </w:tabs>
      <w:ind w:right="360"/>
      <w:rPr>
        <w:rFonts w:ascii="Verdana" w:hAnsi="Verdana"/>
        <w:color w:val="000000"/>
        <w:sz w:val="16"/>
        <w:szCs w:val="16"/>
        <w:lang w:val="en-US"/>
      </w:rPr>
    </w:pPr>
    <w:r>
      <w:rPr>
        <w:rFonts w:ascii="Verdana" w:hAnsi="Verdana"/>
        <w:noProof/>
        <w:color w:val="000000"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A5F108" wp14:editId="6A1C73AE">
              <wp:simplePos x="0" y="0"/>
              <wp:positionH relativeFrom="column">
                <wp:posOffset>4233</wp:posOffset>
              </wp:positionH>
              <wp:positionV relativeFrom="paragraph">
                <wp:posOffset>-15028</wp:posOffset>
              </wp:positionV>
              <wp:extent cx="6350000" cy="0"/>
              <wp:effectExtent l="0" t="0" r="31750" b="19050"/>
              <wp:wrapNone/>
              <wp:docPr id="35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465DAB54" id="Straight Connector 3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1.2pt" to="500.3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" strokecolor="red" strokeweight=".5pt">
              <v:stroke joinstyle="miter"/>
            </v:line>
          </w:pict>
        </mc:Fallback>
      </mc:AlternateContent>
    </w:r>
    <w:r w:rsidRPr="00AB7AAA">
      <w:rPr>
        <w:rFonts w:ascii="Verdana" w:hAnsi="Verdana"/>
        <w:color w:val="000000"/>
        <w:sz w:val="16"/>
        <w:szCs w:val="16"/>
        <w:lang w:val="en-US"/>
      </w:rPr>
      <w:t>Beckman Coulter, Inc.                        Adresse:                        Teknisk support:     +1 (800) 369-0333</w:t>
    </w:r>
  </w:p>
  <w:p w:rsidR="00065007" w:rsidRPr="00AB7AAA" w:rsidRDefault="00065007" w:rsidP="00065007">
    <w:pPr>
      <w:tabs>
        <w:tab w:val="left" w:pos="935"/>
        <w:tab w:val="left" w:pos="4301"/>
        <w:tab w:val="left" w:pos="7480"/>
        <w:tab w:val="left" w:pos="11220"/>
      </w:tabs>
      <w:ind w:right="360"/>
      <w:rPr>
        <w:rFonts w:ascii="Verdana" w:hAnsi="Verdana"/>
        <w:color w:val="000000"/>
        <w:sz w:val="16"/>
        <w:szCs w:val="16"/>
        <w:lang w:val="en-US"/>
      </w:rPr>
    </w:pPr>
    <w:r w:rsidRPr="00AB7AAA">
      <w:rPr>
        <w:rFonts w:ascii="Verdana" w:hAnsi="Verdana"/>
        <w:color w:val="000000"/>
        <w:sz w:val="16"/>
        <w:szCs w:val="16"/>
        <w:lang w:val="en-US"/>
      </w:rPr>
      <w:t>11800 S.W. 147th Avenue                  11800 S.W. 147th Avenue          Kundetjenester:         (800)-742-2345</w:t>
    </w:r>
  </w:p>
  <w:p w:rsidR="00065007" w:rsidRPr="00AB7AAA" w:rsidRDefault="00065007" w:rsidP="00065007">
    <w:pPr>
      <w:tabs>
        <w:tab w:val="left" w:pos="935"/>
        <w:tab w:val="left" w:pos="4301"/>
        <w:tab w:val="left" w:pos="7480"/>
        <w:tab w:val="left" w:pos="11220"/>
      </w:tabs>
      <w:ind w:right="360"/>
      <w:rPr>
        <w:rFonts w:ascii="Verdana" w:hAnsi="Verdana"/>
        <w:color w:val="000000"/>
        <w:sz w:val="16"/>
        <w:szCs w:val="16"/>
        <w:lang w:val="sv-SE"/>
      </w:rPr>
    </w:pPr>
    <w:r w:rsidRPr="00AB7AAA">
      <w:rPr>
        <w:rFonts w:ascii="Verdana" w:hAnsi="Verdana"/>
        <w:color w:val="000000"/>
        <w:sz w:val="16"/>
        <w:szCs w:val="16"/>
        <w:lang w:val="sv-SE"/>
      </w:rPr>
      <w:t>Miami, FL, USA  33196-9015                       P.O. Box 169015                       Internet:        www.beckmancoulter.com</w:t>
    </w:r>
  </w:p>
  <w:p w:rsidR="00065007" w:rsidRPr="007C3D28" w:rsidRDefault="00065007" w:rsidP="00065007">
    <w:pPr>
      <w:tabs>
        <w:tab w:val="left" w:pos="935"/>
        <w:tab w:val="left" w:pos="4301"/>
        <w:tab w:val="left" w:pos="7480"/>
      </w:tabs>
      <w:ind w:right="129"/>
      <w:rPr>
        <w:color w:val="000000"/>
        <w:sz w:val="18"/>
        <w:szCs w:val="18"/>
      </w:rPr>
    </w:pPr>
    <w:r w:rsidRPr="00AB7AAA">
      <w:rPr>
        <w:rFonts w:ascii="Verdana" w:hAnsi="Verdana"/>
        <w:color w:val="000000"/>
        <w:sz w:val="16"/>
        <w:szCs w:val="16"/>
        <w:lang w:val="sv-SE"/>
      </w:rPr>
      <w:t xml:space="preserve">                                                        </w:t>
    </w:r>
    <w:r>
      <w:rPr>
        <w:rFonts w:ascii="Verdana" w:hAnsi="Verdana"/>
        <w:color w:val="000000"/>
        <w:sz w:val="16"/>
        <w:szCs w:val="16"/>
      </w:rPr>
      <w:t xml:space="preserve">Miami, FL, USA  33196-9015               </w:t>
    </w:r>
    <w:r>
      <w:rPr>
        <w:rFonts w:ascii="Verdana" w:hAnsi="Verdana"/>
        <w:color w:val="000000"/>
        <w:sz w:val="16"/>
        <w:szCs w:val="16"/>
      </w:rPr>
      <w:tab/>
    </w:r>
    <w:r>
      <w:rPr>
        <w:rFonts w:ascii="Verdana" w:hAnsi="Verdana"/>
        <w:color w:val="000000"/>
        <w:sz w:val="16"/>
        <w:szCs w:val="16"/>
      </w:rPr>
      <w:tab/>
    </w:r>
    <w:r>
      <w:rPr>
        <w:rFonts w:ascii="Verdana" w:hAnsi="Verdana"/>
        <w:color w:val="000000"/>
        <w:sz w:val="16"/>
        <w:szCs w:val="16"/>
      </w:rPr>
      <w:tab/>
    </w:r>
    <w:r>
      <w:t>FA-31978</w:t>
    </w:r>
  </w:p>
  <w:p w:rsidR="00065007" w:rsidRDefault="00065007" w:rsidP="00065007">
    <w:pPr>
      <w:pStyle w:val="Sidefod"/>
      <w:tabs>
        <w:tab w:val="left" w:pos="1680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46A" w:rsidRDefault="0054046A">
      <w:r>
        <w:separator/>
      </w:r>
    </w:p>
  </w:footnote>
  <w:footnote w:type="continuationSeparator" w:id="0">
    <w:p w:rsidR="0054046A" w:rsidRDefault="00540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98" w:rsidRDefault="0054046A" w:rsidP="00036298">
    <w:pPr>
      <w:pStyle w:val="Sidehoved"/>
    </w:pPr>
    <w:sdt>
      <w:sdtPr>
        <w:id w:val="803582382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 w:rsidR="003E069E">
          <w:rPr>
            <w:rFonts w:ascii="Times New Roman" w:hAnsi="Times New Roman"/>
            <w:noProof/>
            <w:lang w:eastAsia="da-DK"/>
          </w:rPr>
          <w:drawing>
            <wp:inline distT="0" distB="0" distL="0" distR="0" wp14:anchorId="02BBAAD3" wp14:editId="7495140D">
              <wp:extent cx="847725" cy="381000"/>
              <wp:effectExtent l="0" t="0" r="9525" b="0"/>
              <wp:docPr id="33" name="Picture 2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4772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  <w:p w:rsidR="00295089" w:rsidRPr="00E11D5C" w:rsidRDefault="00295089" w:rsidP="00E11D5C">
    <w:pPr>
      <w:pStyle w:val="Sidehoved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98" w:rsidRDefault="00036298">
    <w:pPr>
      <w:pStyle w:val="Sidehoved"/>
    </w:pPr>
    <w:r>
      <w:rPr>
        <w:rFonts w:ascii="Times New Roman" w:hAnsi="Times New Roman"/>
        <w:noProof/>
        <w:lang w:eastAsia="da-DK"/>
      </w:rPr>
      <w:drawing>
        <wp:inline distT="0" distB="0" distL="0" distR="0" wp14:anchorId="651726DE" wp14:editId="443AFA6D">
          <wp:extent cx="847725" cy="381000"/>
          <wp:effectExtent l="0" t="0" r="9525" b="0"/>
          <wp:docPr id="34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C79E5B6"/>
    <w:multiLevelType w:val="hybridMultilevel"/>
    <w:tmpl w:val="EF6942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3"/>
    <w:multiLevelType w:val="singleLevel"/>
    <w:tmpl w:val="10503172"/>
    <w:lvl w:ilvl="0">
      <w:start w:val="1"/>
      <w:numFmt w:val="bullet"/>
      <w:pStyle w:val="Opstilling-punkttegn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766735"/>
    <w:multiLevelType w:val="hybridMultilevel"/>
    <w:tmpl w:val="5F049E26"/>
    <w:lvl w:ilvl="0" w:tplc="BB9E1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D5FC2"/>
    <w:multiLevelType w:val="hybridMultilevel"/>
    <w:tmpl w:val="A7FC1E9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82F4D"/>
    <w:multiLevelType w:val="hybridMultilevel"/>
    <w:tmpl w:val="1696BF06"/>
    <w:lvl w:ilvl="0" w:tplc="3978149A">
      <w:start w:val="1"/>
      <w:numFmt w:val="bullet"/>
      <w:pStyle w:val="Level5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619"/>
        </w:tabs>
        <w:ind w:left="-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1"/>
        </w:tabs>
        <w:ind w:left="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1"/>
        </w:tabs>
        <w:ind w:left="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541"/>
        </w:tabs>
        <w:ind w:left="1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261"/>
        </w:tabs>
        <w:ind w:left="2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981"/>
        </w:tabs>
        <w:ind w:left="2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01"/>
        </w:tabs>
        <w:ind w:left="3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421"/>
        </w:tabs>
        <w:ind w:left="4421" w:hanging="360"/>
      </w:pPr>
      <w:rPr>
        <w:rFonts w:ascii="Wingdings" w:hAnsi="Wingdings" w:hint="default"/>
      </w:rPr>
    </w:lvl>
  </w:abstractNum>
  <w:abstractNum w:abstractNumId="5" w15:restartNumberingAfterBreak="0">
    <w:nsid w:val="0AF20ADA"/>
    <w:multiLevelType w:val="hybridMultilevel"/>
    <w:tmpl w:val="E82EB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714DE3"/>
    <w:multiLevelType w:val="hybridMultilevel"/>
    <w:tmpl w:val="2E8CFD80"/>
    <w:lvl w:ilvl="0" w:tplc="B1E662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3A73E8"/>
    <w:multiLevelType w:val="hybridMultilevel"/>
    <w:tmpl w:val="A3C8C9F4"/>
    <w:lvl w:ilvl="0" w:tplc="7AFC9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E69E4"/>
    <w:multiLevelType w:val="hybridMultilevel"/>
    <w:tmpl w:val="6F9E5930"/>
    <w:lvl w:ilvl="0" w:tplc="FB9C4DE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54FC0"/>
    <w:multiLevelType w:val="hybridMultilevel"/>
    <w:tmpl w:val="452AC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F6692D"/>
    <w:multiLevelType w:val="hybridMultilevel"/>
    <w:tmpl w:val="76CE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93EEC"/>
    <w:multiLevelType w:val="hybridMultilevel"/>
    <w:tmpl w:val="AAAC0B24"/>
    <w:lvl w:ilvl="0" w:tplc="C7A816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9B4C1E"/>
    <w:multiLevelType w:val="hybridMultilevel"/>
    <w:tmpl w:val="84BC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644E4"/>
    <w:multiLevelType w:val="multilevel"/>
    <w:tmpl w:val="F7D43DA6"/>
    <w:numStyleLink w:val="OutlineBullets"/>
  </w:abstractNum>
  <w:abstractNum w:abstractNumId="14" w15:restartNumberingAfterBreak="0">
    <w:nsid w:val="26C80C49"/>
    <w:multiLevelType w:val="hybridMultilevel"/>
    <w:tmpl w:val="1EDE7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64269"/>
    <w:multiLevelType w:val="hybridMultilevel"/>
    <w:tmpl w:val="F1840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F622D"/>
    <w:multiLevelType w:val="hybridMultilevel"/>
    <w:tmpl w:val="6112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134EA"/>
    <w:multiLevelType w:val="hybridMultilevel"/>
    <w:tmpl w:val="59242F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F2AB5"/>
    <w:multiLevelType w:val="hybridMultilevel"/>
    <w:tmpl w:val="5080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27E75"/>
    <w:multiLevelType w:val="hybridMultilevel"/>
    <w:tmpl w:val="8F0C6B6E"/>
    <w:lvl w:ilvl="0" w:tplc="CD32A0FA">
      <w:start w:val="1"/>
      <w:numFmt w:val="decimal"/>
      <w:pStyle w:val="Table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C112A"/>
    <w:multiLevelType w:val="hybridMultilevel"/>
    <w:tmpl w:val="669CFD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5C8F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2F0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42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41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8D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4A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21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FA6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987363"/>
    <w:multiLevelType w:val="hybridMultilevel"/>
    <w:tmpl w:val="C154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47B3B"/>
    <w:multiLevelType w:val="hybridMultilevel"/>
    <w:tmpl w:val="171AA088"/>
    <w:lvl w:ilvl="0" w:tplc="31341AD0">
      <w:start w:val="1"/>
      <w:numFmt w:val="bullet"/>
      <w:pStyle w:val="Level1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23" w15:restartNumberingAfterBreak="0">
    <w:nsid w:val="39582EE9"/>
    <w:multiLevelType w:val="hybridMultilevel"/>
    <w:tmpl w:val="ADC04192"/>
    <w:lvl w:ilvl="0" w:tplc="C7A816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966AC"/>
    <w:multiLevelType w:val="hybridMultilevel"/>
    <w:tmpl w:val="71F899A2"/>
    <w:lvl w:ilvl="0" w:tplc="85F47AD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031CD"/>
    <w:multiLevelType w:val="hybridMultilevel"/>
    <w:tmpl w:val="0596963E"/>
    <w:lvl w:ilvl="0" w:tplc="8F90F30C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576"/>
      </w:pPr>
      <w:rPr>
        <w:rFonts w:ascii="Symbol" w:hAnsi="Symbol" w:hint="default"/>
      </w:rPr>
    </w:lvl>
    <w:lvl w:ilvl="1" w:tplc="A566B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70F5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27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E3C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048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8D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9A55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F0C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32789"/>
    <w:multiLevelType w:val="hybridMultilevel"/>
    <w:tmpl w:val="0F7E9E94"/>
    <w:lvl w:ilvl="0" w:tplc="716A51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51AC4"/>
    <w:multiLevelType w:val="multilevel"/>
    <w:tmpl w:val="F7D43DA6"/>
    <w:styleLink w:val="OutlineBullets"/>
    <w:lvl w:ilvl="0">
      <w:start w:val="1"/>
      <w:numFmt w:val="decimal"/>
      <w:pStyle w:val="OutlineHeaders"/>
      <w:lvlText w:val="%1."/>
      <w:lvlJc w:val="left"/>
      <w:pPr>
        <w:tabs>
          <w:tab w:val="num" w:pos="360"/>
        </w:tabs>
        <w:ind w:left="360" w:hanging="360"/>
      </w:pPr>
      <w:rPr>
        <w:rFonts w:ascii="Arial" w:eastAsia="MS Mincho" w:hAnsi="Arial" w:hint="default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936"/>
      </w:pPr>
      <w:rPr>
        <w:rFonts w:ascii="Arial" w:hAnsi="Arial" w:hint="default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024"/>
        </w:tabs>
        <w:ind w:left="3024" w:hanging="1152"/>
      </w:pPr>
      <w:rPr>
        <w:rFonts w:ascii="Arial" w:hAnsi="Arial" w:hint="default"/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4A765724"/>
    <w:multiLevelType w:val="hybridMultilevel"/>
    <w:tmpl w:val="690A3C72"/>
    <w:lvl w:ilvl="0" w:tplc="716A51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029D0"/>
    <w:multiLevelType w:val="hybridMultilevel"/>
    <w:tmpl w:val="DCC8A1B0"/>
    <w:lvl w:ilvl="0" w:tplc="EA0691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84F05210">
      <w:start w:val="1"/>
      <w:numFmt w:val="bullet"/>
      <w:pStyle w:val="5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2423935"/>
    <w:multiLevelType w:val="hybridMultilevel"/>
    <w:tmpl w:val="C762A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618E1"/>
    <w:multiLevelType w:val="hybridMultilevel"/>
    <w:tmpl w:val="300CA194"/>
    <w:lvl w:ilvl="0" w:tplc="7862B218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CEE03E">
      <w:start w:val="4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9324B"/>
    <w:multiLevelType w:val="hybridMultilevel"/>
    <w:tmpl w:val="C61A7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7250E"/>
    <w:multiLevelType w:val="multilevel"/>
    <w:tmpl w:val="9CA03B18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8607DDE"/>
    <w:multiLevelType w:val="hybridMultilevel"/>
    <w:tmpl w:val="8264D0C2"/>
    <w:lvl w:ilvl="0" w:tplc="499A0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F9EA18"/>
    <w:multiLevelType w:val="hybridMultilevel"/>
    <w:tmpl w:val="C5BAD1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B09050A"/>
    <w:multiLevelType w:val="hybridMultilevel"/>
    <w:tmpl w:val="EC565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0651D"/>
    <w:multiLevelType w:val="hybridMultilevel"/>
    <w:tmpl w:val="AAA409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847B2"/>
    <w:multiLevelType w:val="hybridMultilevel"/>
    <w:tmpl w:val="72F21C68"/>
    <w:lvl w:ilvl="0" w:tplc="28B03394">
      <w:start w:val="1"/>
      <w:numFmt w:val="bullet"/>
      <w:pStyle w:val="TableCheckbox"/>
      <w:lvlText w:val="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</w:rPr>
    </w:lvl>
    <w:lvl w:ilvl="1" w:tplc="999CA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7614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6D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1621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E0B9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E2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4C1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F6E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7034F"/>
    <w:multiLevelType w:val="hybridMultilevel"/>
    <w:tmpl w:val="0A9EB67A"/>
    <w:lvl w:ilvl="0" w:tplc="1D860906">
      <w:start w:val="1"/>
      <w:numFmt w:val="bullet"/>
      <w:lvlText w:val="□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0" w15:restartNumberingAfterBreak="0">
    <w:nsid w:val="734D12AC"/>
    <w:multiLevelType w:val="hybridMultilevel"/>
    <w:tmpl w:val="F28C8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0691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07FD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2" w15:restartNumberingAfterBreak="0">
    <w:nsid w:val="7B0A713E"/>
    <w:multiLevelType w:val="multilevel"/>
    <w:tmpl w:val="BB10EB4A"/>
    <w:lvl w:ilvl="0">
      <w:start w:val="1"/>
      <w:numFmt w:val="decimal"/>
      <w:pStyle w:val="Level1Outline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pStyle w:val="Level111Outline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41"/>
  </w:num>
  <w:num w:numId="2">
    <w:abstractNumId w:val="29"/>
  </w:num>
  <w:num w:numId="3">
    <w:abstractNumId w:val="31"/>
  </w:num>
  <w:num w:numId="4">
    <w:abstractNumId w:val="22"/>
  </w:num>
  <w:num w:numId="5">
    <w:abstractNumId w:val="42"/>
    <w:lvlOverride w:ilvl="0">
      <w:lvl w:ilvl="0">
        <w:start w:val="1"/>
        <w:numFmt w:val="decimal"/>
        <w:pStyle w:val="Level1Outline"/>
        <w:lvlText w:val="%1."/>
        <w:lvlJc w:val="left"/>
        <w:pPr>
          <w:tabs>
            <w:tab w:val="num" w:pos="72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40"/>
          </w:tabs>
          <w:ind w:left="792" w:hanging="432"/>
        </w:pPr>
      </w:lvl>
    </w:lvlOverride>
    <w:lvlOverride w:ilvl="2">
      <w:lvl w:ilvl="2">
        <w:start w:val="1"/>
        <w:numFmt w:val="decimal"/>
        <w:pStyle w:val="Level111Outline"/>
        <w:lvlText w:val="%1.%2.%3."/>
        <w:lvlJc w:val="left"/>
        <w:pPr>
          <w:tabs>
            <w:tab w:val="num" w:pos="216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8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32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4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1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840"/>
          </w:tabs>
          <w:ind w:left="4320" w:hanging="1440"/>
        </w:pPr>
      </w:lvl>
    </w:lvlOverride>
  </w:num>
  <w:num w:numId="6">
    <w:abstractNumId w:val="33"/>
  </w:num>
  <w:num w:numId="7">
    <w:abstractNumId w:val="4"/>
  </w:num>
  <w:num w:numId="8">
    <w:abstractNumId w:val="1"/>
  </w:num>
  <w:num w:numId="9">
    <w:abstractNumId w:val="27"/>
  </w:num>
  <w:num w:numId="10">
    <w:abstractNumId w:val="13"/>
  </w:num>
  <w:num w:numId="11">
    <w:abstractNumId w:val="25"/>
  </w:num>
  <w:num w:numId="12">
    <w:abstractNumId w:val="38"/>
  </w:num>
  <w:num w:numId="13">
    <w:abstractNumId w:val="19"/>
    <w:lvlOverride w:ilvl="0">
      <w:startOverride w:val="1"/>
    </w:lvlOverride>
  </w:num>
  <w:num w:numId="14">
    <w:abstractNumId w:val="2"/>
  </w:num>
  <w:num w:numId="15">
    <w:abstractNumId w:val="40"/>
  </w:num>
  <w:num w:numId="16">
    <w:abstractNumId w:val="6"/>
  </w:num>
  <w:num w:numId="17">
    <w:abstractNumId w:val="18"/>
  </w:num>
  <w:num w:numId="18">
    <w:abstractNumId w:val="16"/>
  </w:num>
  <w:num w:numId="19">
    <w:abstractNumId w:val="7"/>
  </w:num>
  <w:num w:numId="20">
    <w:abstractNumId w:val="5"/>
  </w:num>
  <w:num w:numId="21">
    <w:abstractNumId w:val="36"/>
  </w:num>
  <w:num w:numId="22">
    <w:abstractNumId w:val="12"/>
  </w:num>
  <w:num w:numId="23">
    <w:abstractNumId w:val="39"/>
  </w:num>
  <w:num w:numId="24">
    <w:abstractNumId w:val="24"/>
  </w:num>
  <w:num w:numId="25">
    <w:abstractNumId w:val="17"/>
  </w:num>
  <w:num w:numId="26">
    <w:abstractNumId w:val="3"/>
  </w:num>
  <w:num w:numId="27">
    <w:abstractNumId w:val="18"/>
  </w:num>
  <w:num w:numId="28">
    <w:abstractNumId w:val="15"/>
  </w:num>
  <w:num w:numId="29">
    <w:abstractNumId w:val="30"/>
  </w:num>
  <w:num w:numId="30">
    <w:abstractNumId w:val="28"/>
  </w:num>
  <w:num w:numId="31">
    <w:abstractNumId w:val="11"/>
  </w:num>
  <w:num w:numId="32">
    <w:abstractNumId w:val="23"/>
  </w:num>
  <w:num w:numId="33">
    <w:abstractNumId w:val="37"/>
  </w:num>
  <w:num w:numId="34">
    <w:abstractNumId w:val="34"/>
  </w:num>
  <w:num w:numId="35">
    <w:abstractNumId w:val="26"/>
  </w:num>
  <w:num w:numId="36">
    <w:abstractNumId w:val="2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1"/>
  </w:num>
  <w:num w:numId="40">
    <w:abstractNumId w:val="10"/>
  </w:num>
  <w:num w:numId="41">
    <w:abstractNumId w:val="9"/>
  </w:num>
  <w:num w:numId="42">
    <w:abstractNumId w:val="8"/>
  </w:num>
  <w:num w:numId="43">
    <w:abstractNumId w:val="40"/>
  </w:num>
  <w:num w:numId="44">
    <w:abstractNumId w:val="35"/>
  </w:num>
  <w:num w:numId="45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EA"/>
    <w:rsid w:val="000042B9"/>
    <w:rsid w:val="000117C7"/>
    <w:rsid w:val="000124D8"/>
    <w:rsid w:val="0001312C"/>
    <w:rsid w:val="00015E3C"/>
    <w:rsid w:val="00017DB2"/>
    <w:rsid w:val="00021F82"/>
    <w:rsid w:val="00024922"/>
    <w:rsid w:val="00025B08"/>
    <w:rsid w:val="0002664B"/>
    <w:rsid w:val="00032C5B"/>
    <w:rsid w:val="00035DC1"/>
    <w:rsid w:val="00036298"/>
    <w:rsid w:val="0004180D"/>
    <w:rsid w:val="00044E60"/>
    <w:rsid w:val="00054B4B"/>
    <w:rsid w:val="00065007"/>
    <w:rsid w:val="00066ECE"/>
    <w:rsid w:val="00067A76"/>
    <w:rsid w:val="00076361"/>
    <w:rsid w:val="000807B8"/>
    <w:rsid w:val="00080D64"/>
    <w:rsid w:val="00093604"/>
    <w:rsid w:val="000952DF"/>
    <w:rsid w:val="000A4EAF"/>
    <w:rsid w:val="000B4FBC"/>
    <w:rsid w:val="000B50C4"/>
    <w:rsid w:val="000C49D8"/>
    <w:rsid w:val="000D29C2"/>
    <w:rsid w:val="000D2A3A"/>
    <w:rsid w:val="000E3EBF"/>
    <w:rsid w:val="000E4A21"/>
    <w:rsid w:val="000E66A4"/>
    <w:rsid w:val="000F3ACB"/>
    <w:rsid w:val="000F6A2A"/>
    <w:rsid w:val="000F6E05"/>
    <w:rsid w:val="000F76AF"/>
    <w:rsid w:val="00102615"/>
    <w:rsid w:val="0010476D"/>
    <w:rsid w:val="00107992"/>
    <w:rsid w:val="00110689"/>
    <w:rsid w:val="00120DAA"/>
    <w:rsid w:val="001214B3"/>
    <w:rsid w:val="001236AD"/>
    <w:rsid w:val="001247EC"/>
    <w:rsid w:val="00124CB3"/>
    <w:rsid w:val="00130901"/>
    <w:rsid w:val="0013210D"/>
    <w:rsid w:val="001331F9"/>
    <w:rsid w:val="00135B3C"/>
    <w:rsid w:val="00135C6F"/>
    <w:rsid w:val="0014146A"/>
    <w:rsid w:val="00142A80"/>
    <w:rsid w:val="001445DC"/>
    <w:rsid w:val="001536D4"/>
    <w:rsid w:val="00154FDC"/>
    <w:rsid w:val="00156805"/>
    <w:rsid w:val="001570A8"/>
    <w:rsid w:val="001610B6"/>
    <w:rsid w:val="001628F0"/>
    <w:rsid w:val="001645EE"/>
    <w:rsid w:val="00165D01"/>
    <w:rsid w:val="001760DF"/>
    <w:rsid w:val="00181A50"/>
    <w:rsid w:val="001823FF"/>
    <w:rsid w:val="001830BC"/>
    <w:rsid w:val="00187C8D"/>
    <w:rsid w:val="001945F9"/>
    <w:rsid w:val="0019593B"/>
    <w:rsid w:val="001A4E78"/>
    <w:rsid w:val="001B150A"/>
    <w:rsid w:val="001B2D6E"/>
    <w:rsid w:val="001B446F"/>
    <w:rsid w:val="001B4520"/>
    <w:rsid w:val="001B6CCA"/>
    <w:rsid w:val="001C332D"/>
    <w:rsid w:val="001D1DCE"/>
    <w:rsid w:val="001D73D6"/>
    <w:rsid w:val="001E1E5E"/>
    <w:rsid w:val="001E3752"/>
    <w:rsid w:val="001F344F"/>
    <w:rsid w:val="00206E44"/>
    <w:rsid w:val="002103B9"/>
    <w:rsid w:val="00213871"/>
    <w:rsid w:val="0023042F"/>
    <w:rsid w:val="00236632"/>
    <w:rsid w:val="002474EA"/>
    <w:rsid w:val="0024780B"/>
    <w:rsid w:val="00250257"/>
    <w:rsid w:val="00250EA9"/>
    <w:rsid w:val="0025363E"/>
    <w:rsid w:val="002544D2"/>
    <w:rsid w:val="002578E8"/>
    <w:rsid w:val="002623AF"/>
    <w:rsid w:val="0026386A"/>
    <w:rsid w:val="002655EF"/>
    <w:rsid w:val="002673B2"/>
    <w:rsid w:val="00271F0D"/>
    <w:rsid w:val="00292752"/>
    <w:rsid w:val="00292E01"/>
    <w:rsid w:val="0029362B"/>
    <w:rsid w:val="00293DEA"/>
    <w:rsid w:val="00295089"/>
    <w:rsid w:val="002A6610"/>
    <w:rsid w:val="002B343B"/>
    <w:rsid w:val="002B3F7A"/>
    <w:rsid w:val="002C4D86"/>
    <w:rsid w:val="002C5E8D"/>
    <w:rsid w:val="002D01F4"/>
    <w:rsid w:val="002D4ACA"/>
    <w:rsid w:val="002E140A"/>
    <w:rsid w:val="002E5925"/>
    <w:rsid w:val="002F2F54"/>
    <w:rsid w:val="00300690"/>
    <w:rsid w:val="0030460C"/>
    <w:rsid w:val="00307545"/>
    <w:rsid w:val="00310865"/>
    <w:rsid w:val="00312B79"/>
    <w:rsid w:val="003135A7"/>
    <w:rsid w:val="00327E79"/>
    <w:rsid w:val="00327E7B"/>
    <w:rsid w:val="00333CA0"/>
    <w:rsid w:val="00346CA1"/>
    <w:rsid w:val="003534CF"/>
    <w:rsid w:val="003627D1"/>
    <w:rsid w:val="00370C83"/>
    <w:rsid w:val="00371B17"/>
    <w:rsid w:val="003818C2"/>
    <w:rsid w:val="00382F32"/>
    <w:rsid w:val="00393ECB"/>
    <w:rsid w:val="003A14DF"/>
    <w:rsid w:val="003A6394"/>
    <w:rsid w:val="003B239A"/>
    <w:rsid w:val="003B2D25"/>
    <w:rsid w:val="003B554B"/>
    <w:rsid w:val="003C20EE"/>
    <w:rsid w:val="003C280A"/>
    <w:rsid w:val="003C477A"/>
    <w:rsid w:val="003C6D3B"/>
    <w:rsid w:val="003D1BB3"/>
    <w:rsid w:val="003D1BD7"/>
    <w:rsid w:val="003D3401"/>
    <w:rsid w:val="003D53E5"/>
    <w:rsid w:val="003E069E"/>
    <w:rsid w:val="003F5FB7"/>
    <w:rsid w:val="00404A20"/>
    <w:rsid w:val="004071EC"/>
    <w:rsid w:val="00407B13"/>
    <w:rsid w:val="004125F3"/>
    <w:rsid w:val="00420ABC"/>
    <w:rsid w:val="00424B7E"/>
    <w:rsid w:val="00430C5B"/>
    <w:rsid w:val="00431882"/>
    <w:rsid w:val="00431D79"/>
    <w:rsid w:val="00435960"/>
    <w:rsid w:val="004429B7"/>
    <w:rsid w:val="0044355D"/>
    <w:rsid w:val="00456FCF"/>
    <w:rsid w:val="00457FA3"/>
    <w:rsid w:val="0046267F"/>
    <w:rsid w:val="004647D1"/>
    <w:rsid w:val="00465422"/>
    <w:rsid w:val="00470025"/>
    <w:rsid w:val="0047668F"/>
    <w:rsid w:val="00477C27"/>
    <w:rsid w:val="00483BC6"/>
    <w:rsid w:val="00486DB4"/>
    <w:rsid w:val="0049153A"/>
    <w:rsid w:val="00491CB9"/>
    <w:rsid w:val="00491E5F"/>
    <w:rsid w:val="004A1530"/>
    <w:rsid w:val="004A4AF9"/>
    <w:rsid w:val="004B1D68"/>
    <w:rsid w:val="004B3CB0"/>
    <w:rsid w:val="004B6ABF"/>
    <w:rsid w:val="004C42E3"/>
    <w:rsid w:val="004C7FE5"/>
    <w:rsid w:val="004D5189"/>
    <w:rsid w:val="004D51A0"/>
    <w:rsid w:val="004E0F16"/>
    <w:rsid w:val="004E200A"/>
    <w:rsid w:val="004E5322"/>
    <w:rsid w:val="004F2AA4"/>
    <w:rsid w:val="004F3B14"/>
    <w:rsid w:val="004F4570"/>
    <w:rsid w:val="004F7048"/>
    <w:rsid w:val="00500872"/>
    <w:rsid w:val="005117EE"/>
    <w:rsid w:val="00514183"/>
    <w:rsid w:val="00520BE4"/>
    <w:rsid w:val="00523D11"/>
    <w:rsid w:val="005313BF"/>
    <w:rsid w:val="00531D79"/>
    <w:rsid w:val="00532C02"/>
    <w:rsid w:val="00534980"/>
    <w:rsid w:val="00534D56"/>
    <w:rsid w:val="00534D84"/>
    <w:rsid w:val="005358FA"/>
    <w:rsid w:val="0054046A"/>
    <w:rsid w:val="00547751"/>
    <w:rsid w:val="00553E95"/>
    <w:rsid w:val="005558C7"/>
    <w:rsid w:val="00556E89"/>
    <w:rsid w:val="0056799A"/>
    <w:rsid w:val="005763DA"/>
    <w:rsid w:val="00576CB1"/>
    <w:rsid w:val="0058575E"/>
    <w:rsid w:val="00586351"/>
    <w:rsid w:val="00591910"/>
    <w:rsid w:val="005A52A1"/>
    <w:rsid w:val="005A5ED4"/>
    <w:rsid w:val="005B0334"/>
    <w:rsid w:val="005B0BC9"/>
    <w:rsid w:val="005B2B80"/>
    <w:rsid w:val="005B5449"/>
    <w:rsid w:val="005B678E"/>
    <w:rsid w:val="005C038D"/>
    <w:rsid w:val="005D0F1D"/>
    <w:rsid w:val="005D410B"/>
    <w:rsid w:val="005E61AF"/>
    <w:rsid w:val="005E689C"/>
    <w:rsid w:val="005F4C29"/>
    <w:rsid w:val="006012EF"/>
    <w:rsid w:val="00603E74"/>
    <w:rsid w:val="00621FB2"/>
    <w:rsid w:val="00631399"/>
    <w:rsid w:val="0063221D"/>
    <w:rsid w:val="00640AA4"/>
    <w:rsid w:val="006476E5"/>
    <w:rsid w:val="00651A7F"/>
    <w:rsid w:val="00653BD8"/>
    <w:rsid w:val="0066352E"/>
    <w:rsid w:val="006656E3"/>
    <w:rsid w:val="00687E74"/>
    <w:rsid w:val="006A2633"/>
    <w:rsid w:val="006B3580"/>
    <w:rsid w:val="006B5116"/>
    <w:rsid w:val="006B60EF"/>
    <w:rsid w:val="006C1A9E"/>
    <w:rsid w:val="006D36D2"/>
    <w:rsid w:val="006E1640"/>
    <w:rsid w:val="006E1B91"/>
    <w:rsid w:val="006E312C"/>
    <w:rsid w:val="006E5369"/>
    <w:rsid w:val="006E6B41"/>
    <w:rsid w:val="006E6FBA"/>
    <w:rsid w:val="006E7747"/>
    <w:rsid w:val="006F20D2"/>
    <w:rsid w:val="007019F7"/>
    <w:rsid w:val="00702E80"/>
    <w:rsid w:val="00707439"/>
    <w:rsid w:val="00712075"/>
    <w:rsid w:val="007269C7"/>
    <w:rsid w:val="00730BF5"/>
    <w:rsid w:val="00730D78"/>
    <w:rsid w:val="007429FA"/>
    <w:rsid w:val="007462C9"/>
    <w:rsid w:val="0075415A"/>
    <w:rsid w:val="00756DF1"/>
    <w:rsid w:val="00761E1E"/>
    <w:rsid w:val="007752AD"/>
    <w:rsid w:val="00781F9D"/>
    <w:rsid w:val="0078219A"/>
    <w:rsid w:val="00782C38"/>
    <w:rsid w:val="00786C38"/>
    <w:rsid w:val="00795AEB"/>
    <w:rsid w:val="00796E5E"/>
    <w:rsid w:val="007A0572"/>
    <w:rsid w:val="007A6CBC"/>
    <w:rsid w:val="007A769B"/>
    <w:rsid w:val="007B15DA"/>
    <w:rsid w:val="007B5DEC"/>
    <w:rsid w:val="007B65BA"/>
    <w:rsid w:val="007C11E1"/>
    <w:rsid w:val="007C3878"/>
    <w:rsid w:val="007C3D28"/>
    <w:rsid w:val="007D5A8F"/>
    <w:rsid w:val="007E3800"/>
    <w:rsid w:val="007E6CB4"/>
    <w:rsid w:val="007F6699"/>
    <w:rsid w:val="007F75CF"/>
    <w:rsid w:val="00800DB4"/>
    <w:rsid w:val="00802EB0"/>
    <w:rsid w:val="00821FFB"/>
    <w:rsid w:val="00823956"/>
    <w:rsid w:val="00830753"/>
    <w:rsid w:val="00830A3C"/>
    <w:rsid w:val="00830C7C"/>
    <w:rsid w:val="00840541"/>
    <w:rsid w:val="008427CE"/>
    <w:rsid w:val="0084449D"/>
    <w:rsid w:val="008503B5"/>
    <w:rsid w:val="008639C2"/>
    <w:rsid w:val="00874915"/>
    <w:rsid w:val="00880472"/>
    <w:rsid w:val="00883E0D"/>
    <w:rsid w:val="00891E0D"/>
    <w:rsid w:val="00893BD0"/>
    <w:rsid w:val="008A19DB"/>
    <w:rsid w:val="008A1F6F"/>
    <w:rsid w:val="008A2B0F"/>
    <w:rsid w:val="008A2D9C"/>
    <w:rsid w:val="008A6713"/>
    <w:rsid w:val="008B190E"/>
    <w:rsid w:val="008B2276"/>
    <w:rsid w:val="008B7800"/>
    <w:rsid w:val="008D0DEB"/>
    <w:rsid w:val="008D2A71"/>
    <w:rsid w:val="008D7E79"/>
    <w:rsid w:val="008E16E1"/>
    <w:rsid w:val="008E640E"/>
    <w:rsid w:val="008F06F2"/>
    <w:rsid w:val="008F1B43"/>
    <w:rsid w:val="008F51C4"/>
    <w:rsid w:val="008F7590"/>
    <w:rsid w:val="008F7B2D"/>
    <w:rsid w:val="009034E9"/>
    <w:rsid w:val="00914EC8"/>
    <w:rsid w:val="009174A5"/>
    <w:rsid w:val="009207ED"/>
    <w:rsid w:val="00920D4F"/>
    <w:rsid w:val="00924E90"/>
    <w:rsid w:val="0093359F"/>
    <w:rsid w:val="0094759B"/>
    <w:rsid w:val="00947A1B"/>
    <w:rsid w:val="00950452"/>
    <w:rsid w:val="00950E74"/>
    <w:rsid w:val="00951720"/>
    <w:rsid w:val="00952AC5"/>
    <w:rsid w:val="00984CBC"/>
    <w:rsid w:val="00987110"/>
    <w:rsid w:val="009929FB"/>
    <w:rsid w:val="00994617"/>
    <w:rsid w:val="009B13BB"/>
    <w:rsid w:val="009B2BA6"/>
    <w:rsid w:val="009B5D50"/>
    <w:rsid w:val="009B706C"/>
    <w:rsid w:val="009C00B7"/>
    <w:rsid w:val="009C0D31"/>
    <w:rsid w:val="009C2647"/>
    <w:rsid w:val="009C672D"/>
    <w:rsid w:val="009E1DF7"/>
    <w:rsid w:val="009E36DE"/>
    <w:rsid w:val="00A00DA8"/>
    <w:rsid w:val="00A134C6"/>
    <w:rsid w:val="00A13674"/>
    <w:rsid w:val="00A163DE"/>
    <w:rsid w:val="00A17DAA"/>
    <w:rsid w:val="00A258A8"/>
    <w:rsid w:val="00A34EF9"/>
    <w:rsid w:val="00A408D2"/>
    <w:rsid w:val="00A4149E"/>
    <w:rsid w:val="00A51E2C"/>
    <w:rsid w:val="00A51ED7"/>
    <w:rsid w:val="00A56EC4"/>
    <w:rsid w:val="00A66CEA"/>
    <w:rsid w:val="00A759D6"/>
    <w:rsid w:val="00A83ECC"/>
    <w:rsid w:val="00A85BA7"/>
    <w:rsid w:val="00A87012"/>
    <w:rsid w:val="00A97034"/>
    <w:rsid w:val="00AA375B"/>
    <w:rsid w:val="00AA6ADF"/>
    <w:rsid w:val="00AB7AAA"/>
    <w:rsid w:val="00AB7F6D"/>
    <w:rsid w:val="00AC53AD"/>
    <w:rsid w:val="00AC6274"/>
    <w:rsid w:val="00AD1F83"/>
    <w:rsid w:val="00AD2160"/>
    <w:rsid w:val="00AD6C01"/>
    <w:rsid w:val="00AE5BAF"/>
    <w:rsid w:val="00AF35EB"/>
    <w:rsid w:val="00AF623A"/>
    <w:rsid w:val="00B01B47"/>
    <w:rsid w:val="00B06372"/>
    <w:rsid w:val="00B0779B"/>
    <w:rsid w:val="00B11AB6"/>
    <w:rsid w:val="00B35A5D"/>
    <w:rsid w:val="00B36100"/>
    <w:rsid w:val="00B36F2C"/>
    <w:rsid w:val="00B4087A"/>
    <w:rsid w:val="00B50F82"/>
    <w:rsid w:val="00B53DE5"/>
    <w:rsid w:val="00B63503"/>
    <w:rsid w:val="00B70F22"/>
    <w:rsid w:val="00B73959"/>
    <w:rsid w:val="00BA1DAA"/>
    <w:rsid w:val="00BB08AA"/>
    <w:rsid w:val="00BB223C"/>
    <w:rsid w:val="00BB3B91"/>
    <w:rsid w:val="00BB718A"/>
    <w:rsid w:val="00BB7A6C"/>
    <w:rsid w:val="00BC0D4C"/>
    <w:rsid w:val="00BC528B"/>
    <w:rsid w:val="00BC56A0"/>
    <w:rsid w:val="00BD3C21"/>
    <w:rsid w:val="00BD656A"/>
    <w:rsid w:val="00BE102A"/>
    <w:rsid w:val="00BE20EB"/>
    <w:rsid w:val="00BE35B4"/>
    <w:rsid w:val="00BE374D"/>
    <w:rsid w:val="00BE4992"/>
    <w:rsid w:val="00BE5792"/>
    <w:rsid w:val="00BE6F5B"/>
    <w:rsid w:val="00BE7EEE"/>
    <w:rsid w:val="00BF1772"/>
    <w:rsid w:val="00BF2D1A"/>
    <w:rsid w:val="00BF3FA8"/>
    <w:rsid w:val="00BF78B8"/>
    <w:rsid w:val="00C0469F"/>
    <w:rsid w:val="00C122A5"/>
    <w:rsid w:val="00C178D4"/>
    <w:rsid w:val="00C21471"/>
    <w:rsid w:val="00C26E28"/>
    <w:rsid w:val="00C35E0F"/>
    <w:rsid w:val="00C366D2"/>
    <w:rsid w:val="00C36942"/>
    <w:rsid w:val="00C37E6F"/>
    <w:rsid w:val="00C40191"/>
    <w:rsid w:val="00C41BF7"/>
    <w:rsid w:val="00C4209B"/>
    <w:rsid w:val="00C51B9A"/>
    <w:rsid w:val="00C5230E"/>
    <w:rsid w:val="00C53B7F"/>
    <w:rsid w:val="00C57D6D"/>
    <w:rsid w:val="00C6218E"/>
    <w:rsid w:val="00C6516A"/>
    <w:rsid w:val="00C66B2D"/>
    <w:rsid w:val="00C70E11"/>
    <w:rsid w:val="00C76675"/>
    <w:rsid w:val="00C8054F"/>
    <w:rsid w:val="00C85B4C"/>
    <w:rsid w:val="00C91927"/>
    <w:rsid w:val="00C92E75"/>
    <w:rsid w:val="00C97663"/>
    <w:rsid w:val="00C979CC"/>
    <w:rsid w:val="00CA39C1"/>
    <w:rsid w:val="00CA6118"/>
    <w:rsid w:val="00CB1FCA"/>
    <w:rsid w:val="00CC1827"/>
    <w:rsid w:val="00CC2B22"/>
    <w:rsid w:val="00CD3751"/>
    <w:rsid w:val="00CD6FF9"/>
    <w:rsid w:val="00CE3D0F"/>
    <w:rsid w:val="00CE55BF"/>
    <w:rsid w:val="00CE6446"/>
    <w:rsid w:val="00D057A6"/>
    <w:rsid w:val="00D10006"/>
    <w:rsid w:val="00D40B5B"/>
    <w:rsid w:val="00D43371"/>
    <w:rsid w:val="00D56914"/>
    <w:rsid w:val="00D61C61"/>
    <w:rsid w:val="00D70061"/>
    <w:rsid w:val="00D75FFD"/>
    <w:rsid w:val="00D86C94"/>
    <w:rsid w:val="00DB57D6"/>
    <w:rsid w:val="00DB7138"/>
    <w:rsid w:val="00DC0DCD"/>
    <w:rsid w:val="00DC3326"/>
    <w:rsid w:val="00DC4FB5"/>
    <w:rsid w:val="00DD397C"/>
    <w:rsid w:val="00DE0550"/>
    <w:rsid w:val="00DE423C"/>
    <w:rsid w:val="00DF250D"/>
    <w:rsid w:val="00DF319B"/>
    <w:rsid w:val="00DF69F5"/>
    <w:rsid w:val="00E011CE"/>
    <w:rsid w:val="00E01BC4"/>
    <w:rsid w:val="00E01DB6"/>
    <w:rsid w:val="00E05CB3"/>
    <w:rsid w:val="00E11C7A"/>
    <w:rsid w:val="00E11D5C"/>
    <w:rsid w:val="00E15AF2"/>
    <w:rsid w:val="00E2009A"/>
    <w:rsid w:val="00E21B51"/>
    <w:rsid w:val="00E26C49"/>
    <w:rsid w:val="00E36490"/>
    <w:rsid w:val="00E43018"/>
    <w:rsid w:val="00E51CEB"/>
    <w:rsid w:val="00E51EEA"/>
    <w:rsid w:val="00E5463F"/>
    <w:rsid w:val="00E5664F"/>
    <w:rsid w:val="00E658A5"/>
    <w:rsid w:val="00E664EC"/>
    <w:rsid w:val="00E73466"/>
    <w:rsid w:val="00E73C94"/>
    <w:rsid w:val="00E74F61"/>
    <w:rsid w:val="00E81E94"/>
    <w:rsid w:val="00E8547A"/>
    <w:rsid w:val="00E95287"/>
    <w:rsid w:val="00E95C55"/>
    <w:rsid w:val="00E95C9A"/>
    <w:rsid w:val="00EA4016"/>
    <w:rsid w:val="00EA5D39"/>
    <w:rsid w:val="00EB0037"/>
    <w:rsid w:val="00EB208D"/>
    <w:rsid w:val="00EB6548"/>
    <w:rsid w:val="00EC15EA"/>
    <w:rsid w:val="00EC196C"/>
    <w:rsid w:val="00EC21E8"/>
    <w:rsid w:val="00EC5169"/>
    <w:rsid w:val="00ED0549"/>
    <w:rsid w:val="00EE1175"/>
    <w:rsid w:val="00EE3DFF"/>
    <w:rsid w:val="00EE3F1D"/>
    <w:rsid w:val="00EE71C7"/>
    <w:rsid w:val="00EF249A"/>
    <w:rsid w:val="00EF7C3F"/>
    <w:rsid w:val="00F00F46"/>
    <w:rsid w:val="00F0141E"/>
    <w:rsid w:val="00F07795"/>
    <w:rsid w:val="00F13EFC"/>
    <w:rsid w:val="00F1696F"/>
    <w:rsid w:val="00F2268B"/>
    <w:rsid w:val="00F2369F"/>
    <w:rsid w:val="00F3086C"/>
    <w:rsid w:val="00F36B89"/>
    <w:rsid w:val="00F4381F"/>
    <w:rsid w:val="00F53AC2"/>
    <w:rsid w:val="00F559D0"/>
    <w:rsid w:val="00F60148"/>
    <w:rsid w:val="00F60F3E"/>
    <w:rsid w:val="00F65766"/>
    <w:rsid w:val="00F718A7"/>
    <w:rsid w:val="00F71FF4"/>
    <w:rsid w:val="00F74615"/>
    <w:rsid w:val="00F76ED4"/>
    <w:rsid w:val="00F86E6E"/>
    <w:rsid w:val="00F90CDB"/>
    <w:rsid w:val="00F92246"/>
    <w:rsid w:val="00FA5B71"/>
    <w:rsid w:val="00FA6852"/>
    <w:rsid w:val="00FB526A"/>
    <w:rsid w:val="00FB63F2"/>
    <w:rsid w:val="00FC2A0A"/>
    <w:rsid w:val="00FC4488"/>
    <w:rsid w:val="00FD5AAD"/>
    <w:rsid w:val="00FD5CFF"/>
    <w:rsid w:val="00FD5DA5"/>
    <w:rsid w:val="00FE0A7D"/>
    <w:rsid w:val="00FE1BD1"/>
    <w:rsid w:val="00FE60A7"/>
    <w:rsid w:val="00FE7CCB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6B7B233-E1BE-4580-A25B-E4C49159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E05"/>
    <w:rPr>
      <w:rFonts w:ascii="Arial" w:hAnsi="Arial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AC53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qFormat/>
    <w:rsid w:val="00AC53AD"/>
    <w:pPr>
      <w:spacing w:after="120"/>
      <w:ind w:left="1440" w:hanging="720"/>
      <w:outlineLvl w:val="1"/>
    </w:pPr>
    <w:rPr>
      <w:rFonts w:ascii="Century Gothic" w:hAnsi="Century Gothic"/>
      <w:szCs w:val="20"/>
    </w:rPr>
  </w:style>
  <w:style w:type="paragraph" w:styleId="Overskrift3">
    <w:name w:val="heading 3"/>
    <w:basedOn w:val="Normal"/>
    <w:qFormat/>
    <w:rsid w:val="00AC53AD"/>
    <w:pPr>
      <w:spacing w:after="120"/>
      <w:ind w:left="2160" w:hanging="720"/>
      <w:outlineLvl w:val="2"/>
    </w:pPr>
    <w:rPr>
      <w:rFonts w:ascii="Century Gothic" w:hAnsi="Century Gothic"/>
      <w:szCs w:val="20"/>
    </w:rPr>
  </w:style>
  <w:style w:type="paragraph" w:styleId="Overskrift4">
    <w:name w:val="heading 4"/>
    <w:basedOn w:val="Normal"/>
    <w:next w:val="Normal"/>
    <w:autoRedefine/>
    <w:qFormat/>
    <w:rsid w:val="00AC53AD"/>
    <w:pPr>
      <w:spacing w:after="120"/>
      <w:ind w:left="3067" w:hanging="907"/>
      <w:outlineLvl w:val="3"/>
    </w:pPr>
    <w:rPr>
      <w:rFonts w:ascii="Century Gothic" w:hAnsi="Century Gothic"/>
      <w:szCs w:val="20"/>
    </w:rPr>
  </w:style>
  <w:style w:type="paragraph" w:styleId="Overskrift5">
    <w:name w:val="heading 5"/>
    <w:basedOn w:val="Normal"/>
    <w:next w:val="Normal"/>
    <w:qFormat/>
    <w:rsid w:val="00AC53AD"/>
    <w:pPr>
      <w:spacing w:after="120"/>
      <w:ind w:left="3780" w:hanging="900"/>
      <w:outlineLvl w:val="4"/>
    </w:pPr>
    <w:rPr>
      <w:rFonts w:ascii="Century Gothic" w:hAnsi="Century Gothic"/>
      <w:szCs w:val="20"/>
    </w:rPr>
  </w:style>
  <w:style w:type="paragraph" w:styleId="Overskrift6">
    <w:name w:val="heading 6"/>
    <w:basedOn w:val="Normal"/>
    <w:next w:val="Normal"/>
    <w:qFormat/>
    <w:rsid w:val="00AC53AD"/>
    <w:pPr>
      <w:spacing w:before="240" w:after="60"/>
      <w:ind w:left="4860" w:hanging="1260"/>
      <w:outlineLvl w:val="5"/>
    </w:pPr>
    <w:rPr>
      <w:rFonts w:ascii="Century Gothic" w:hAnsi="Century Gothic"/>
      <w:szCs w:val="20"/>
    </w:rPr>
  </w:style>
  <w:style w:type="paragraph" w:styleId="Overskrift7">
    <w:name w:val="heading 7"/>
    <w:basedOn w:val="Normal"/>
    <w:next w:val="Normal"/>
    <w:qFormat/>
    <w:rsid w:val="00AC53AD"/>
    <w:pPr>
      <w:spacing w:before="240" w:after="60"/>
      <w:ind w:left="5040" w:hanging="720"/>
      <w:outlineLvl w:val="6"/>
    </w:pPr>
    <w:rPr>
      <w:szCs w:val="20"/>
    </w:rPr>
  </w:style>
  <w:style w:type="paragraph" w:styleId="Overskrift8">
    <w:name w:val="heading 8"/>
    <w:basedOn w:val="Normal"/>
    <w:next w:val="Normal"/>
    <w:qFormat/>
    <w:rsid w:val="00AC53AD"/>
    <w:pPr>
      <w:spacing w:before="240" w:after="60"/>
      <w:ind w:left="5760" w:hanging="720"/>
      <w:outlineLvl w:val="7"/>
    </w:pPr>
    <w:rPr>
      <w:i/>
      <w:szCs w:val="20"/>
    </w:rPr>
  </w:style>
  <w:style w:type="paragraph" w:styleId="Overskrift9">
    <w:name w:val="heading 9"/>
    <w:basedOn w:val="Normal"/>
    <w:next w:val="Normal"/>
    <w:qFormat/>
    <w:rsid w:val="00AC53AD"/>
    <w:pPr>
      <w:spacing w:before="240" w:after="60"/>
      <w:ind w:left="6480" w:hanging="720"/>
      <w:outlineLvl w:val="8"/>
    </w:pPr>
    <w:rPr>
      <w:b/>
      <w:i/>
      <w:sz w:val="1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rsid w:val="00AC53AD"/>
    <w:pPr>
      <w:numPr>
        <w:numId w:val="1"/>
      </w:numPr>
    </w:pPr>
  </w:style>
  <w:style w:type="paragraph" w:customStyle="1" w:styleId="5bullet">
    <w:name w:val="5 bullet"/>
    <w:basedOn w:val="Normal"/>
    <w:rsid w:val="00AC53AD"/>
    <w:pPr>
      <w:numPr>
        <w:ilvl w:val="2"/>
        <w:numId w:val="2"/>
      </w:numPr>
      <w:spacing w:before="80"/>
      <w:outlineLvl w:val="2"/>
    </w:pPr>
  </w:style>
  <w:style w:type="paragraph" w:customStyle="1" w:styleId="Level111Text">
    <w:name w:val="Level 1.1.1 Text"/>
    <w:basedOn w:val="Normal"/>
    <w:rsid w:val="00AC53AD"/>
    <w:pPr>
      <w:spacing w:before="80"/>
      <w:ind w:left="1987"/>
    </w:pPr>
  </w:style>
  <w:style w:type="paragraph" w:customStyle="1" w:styleId="StyleLevel111TextLeft105">
    <w:name w:val="Style Level 1.1.1 Text + Left:  1.05&quot;"/>
    <w:basedOn w:val="Level111Text"/>
    <w:rsid w:val="00AC53AD"/>
    <w:pPr>
      <w:ind w:left="1440"/>
    </w:pPr>
    <w:rPr>
      <w:szCs w:val="20"/>
    </w:rPr>
  </w:style>
  <w:style w:type="paragraph" w:customStyle="1" w:styleId="APPENDIX2">
    <w:name w:val="APPENDIX 2"/>
    <w:basedOn w:val="StyleLevel111TextLeft105"/>
    <w:rsid w:val="00AC53AD"/>
  </w:style>
  <w:style w:type="paragraph" w:customStyle="1" w:styleId="Bullet1">
    <w:name w:val="Bullet 1"/>
    <w:basedOn w:val="Normal"/>
    <w:rsid w:val="00AC53AD"/>
    <w:pPr>
      <w:numPr>
        <w:numId w:val="3"/>
      </w:numPr>
    </w:pPr>
    <w:rPr>
      <w:rFonts w:ascii="Times New Roman" w:hAnsi="Times New Roman"/>
      <w:sz w:val="24"/>
    </w:rPr>
  </w:style>
  <w:style w:type="paragraph" w:customStyle="1" w:styleId="AppendixBullet1">
    <w:name w:val="Appendix Bullet 1"/>
    <w:basedOn w:val="Bullet1"/>
    <w:rsid w:val="00AC53AD"/>
    <w:pPr>
      <w:numPr>
        <w:numId w:val="0"/>
      </w:numPr>
      <w:spacing w:before="120"/>
    </w:pPr>
    <w:rPr>
      <w:rFonts w:ascii="Arial" w:hAnsi="Arial" w:cs="Arial"/>
      <w:sz w:val="20"/>
      <w:szCs w:val="20"/>
    </w:rPr>
  </w:style>
  <w:style w:type="paragraph" w:customStyle="1" w:styleId="HeaderStepGuidelineText">
    <w:name w:val="Header Step Guideline Text"/>
    <w:basedOn w:val="Normal"/>
    <w:autoRedefine/>
    <w:rsid w:val="00AC53AD"/>
    <w:pPr>
      <w:spacing w:before="40" w:after="40"/>
    </w:pPr>
    <w:rPr>
      <w:b/>
      <w:sz w:val="24"/>
    </w:rPr>
  </w:style>
  <w:style w:type="paragraph" w:customStyle="1" w:styleId="AppendixHeader">
    <w:name w:val="Appendix Header"/>
    <w:basedOn w:val="HeaderStepGuidelineText"/>
    <w:rsid w:val="00AC53AD"/>
    <w:pPr>
      <w:jc w:val="center"/>
    </w:pPr>
    <w:rPr>
      <w:bCs/>
      <w:szCs w:val="20"/>
    </w:rPr>
  </w:style>
  <w:style w:type="paragraph" w:customStyle="1" w:styleId="TableHeaders">
    <w:name w:val="Table Headers"/>
    <w:basedOn w:val="Normal"/>
    <w:rsid w:val="00AC53AD"/>
    <w:pPr>
      <w:spacing w:before="120"/>
      <w:jc w:val="center"/>
    </w:pPr>
    <w:rPr>
      <w:b/>
    </w:rPr>
  </w:style>
  <w:style w:type="paragraph" w:customStyle="1" w:styleId="Labels">
    <w:name w:val="Labels"/>
    <w:basedOn w:val="TableHeaders"/>
    <w:rsid w:val="00AC53AD"/>
    <w:pPr>
      <w:spacing w:before="40"/>
      <w:jc w:val="left"/>
    </w:pPr>
  </w:style>
  <w:style w:type="paragraph" w:customStyle="1" w:styleId="AppendixHeading1">
    <w:name w:val="Appendix Heading 1"/>
    <w:basedOn w:val="Labels"/>
    <w:link w:val="AppendixHeading1Char"/>
    <w:rsid w:val="00AC53AD"/>
    <w:pPr>
      <w:spacing w:before="240"/>
    </w:pPr>
  </w:style>
  <w:style w:type="character" w:customStyle="1" w:styleId="AppendixHeading1Char">
    <w:name w:val="Appendix Heading 1 Char"/>
    <w:link w:val="AppendixHeading1"/>
    <w:rsid w:val="00AC53AD"/>
    <w:rPr>
      <w:rFonts w:ascii="Arial" w:eastAsia="MS Mincho" w:hAnsi="Arial"/>
      <w:b/>
      <w:szCs w:val="24"/>
      <w:lang w:val="da-DK" w:eastAsia="ja-JP" w:bidi="ar-SA"/>
    </w:rPr>
  </w:style>
  <w:style w:type="paragraph" w:customStyle="1" w:styleId="Level1">
    <w:name w:val="Level 1"/>
    <w:basedOn w:val="Normal"/>
    <w:rsid w:val="00AC53AD"/>
    <w:pPr>
      <w:numPr>
        <w:numId w:val="6"/>
      </w:numPr>
      <w:spacing w:before="240" w:after="120"/>
    </w:pPr>
    <w:rPr>
      <w:rFonts w:ascii="Times New Roman" w:hAnsi="Times New Roman" w:cs="Arial"/>
      <w:b/>
      <w:sz w:val="26"/>
      <w:szCs w:val="26"/>
    </w:rPr>
  </w:style>
  <w:style w:type="paragraph" w:customStyle="1" w:styleId="AppendixLevel1">
    <w:name w:val="Appendix Level 1"/>
    <w:basedOn w:val="Level1"/>
    <w:rsid w:val="00AC53AD"/>
    <w:pPr>
      <w:numPr>
        <w:numId w:val="0"/>
      </w:numPr>
    </w:pPr>
    <w:rPr>
      <w:rFonts w:ascii="Arial" w:hAnsi="Arial"/>
      <w:b w:val="0"/>
      <w:sz w:val="20"/>
      <w:szCs w:val="20"/>
    </w:rPr>
  </w:style>
  <w:style w:type="paragraph" w:customStyle="1" w:styleId="AppendixTEX">
    <w:name w:val="Appendix TEX"/>
    <w:basedOn w:val="AppendixHeading1"/>
    <w:rsid w:val="00AC53AD"/>
    <w:pPr>
      <w:spacing w:beforeLines="40" w:before="96"/>
      <w:ind w:left="720"/>
    </w:pPr>
    <w:rPr>
      <w:b w:val="0"/>
    </w:rPr>
  </w:style>
  <w:style w:type="paragraph" w:customStyle="1" w:styleId="appendixTEXT2">
    <w:name w:val="appendix TEXT 2"/>
    <w:basedOn w:val="Level111Text"/>
    <w:rsid w:val="00AC53AD"/>
    <w:pPr>
      <w:ind w:left="1440"/>
    </w:pPr>
  </w:style>
  <w:style w:type="paragraph" w:customStyle="1" w:styleId="AppendixTitle">
    <w:name w:val="Appendix Title"/>
    <w:basedOn w:val="Normal"/>
    <w:rsid w:val="00AC53AD"/>
    <w:pPr>
      <w:spacing w:before="240" w:after="480"/>
      <w:jc w:val="center"/>
    </w:pPr>
    <w:rPr>
      <w:b/>
      <w:sz w:val="24"/>
    </w:rPr>
  </w:style>
  <w:style w:type="paragraph" w:styleId="Markeringsbobletekst">
    <w:name w:val="Balloon Text"/>
    <w:basedOn w:val="Normal"/>
    <w:semiHidden/>
    <w:rsid w:val="00AC53AD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44355D"/>
    <w:rPr>
      <w:sz w:val="16"/>
      <w:szCs w:val="16"/>
    </w:rPr>
  </w:style>
  <w:style w:type="paragraph" w:styleId="Sidefod">
    <w:name w:val="footer"/>
    <w:basedOn w:val="Normal"/>
    <w:link w:val="SidefodTegn"/>
    <w:uiPriority w:val="99"/>
    <w:rsid w:val="00AC53AD"/>
    <w:pPr>
      <w:tabs>
        <w:tab w:val="center" w:pos="4320"/>
        <w:tab w:val="right" w:pos="8640"/>
      </w:tabs>
      <w:jc w:val="center"/>
    </w:pPr>
  </w:style>
  <w:style w:type="paragraph" w:styleId="Sidehoved">
    <w:name w:val="header"/>
    <w:basedOn w:val="Normal"/>
    <w:link w:val="SidehovedTegn"/>
    <w:uiPriority w:val="99"/>
    <w:rsid w:val="00AC53AD"/>
    <w:pPr>
      <w:tabs>
        <w:tab w:val="center" w:pos="4320"/>
        <w:tab w:val="right" w:pos="8640"/>
      </w:tabs>
    </w:pPr>
    <w:rPr>
      <w:rFonts w:cs="Arial"/>
      <w:szCs w:val="20"/>
    </w:rPr>
  </w:style>
  <w:style w:type="paragraph" w:customStyle="1" w:styleId="HeaderDescription">
    <w:name w:val="Header Description"/>
    <w:basedOn w:val="Sidehoved"/>
    <w:rsid w:val="00AC53AD"/>
    <w:pPr>
      <w:spacing w:before="40"/>
    </w:pPr>
    <w:rPr>
      <w:sz w:val="16"/>
    </w:rPr>
  </w:style>
  <w:style w:type="character" w:customStyle="1" w:styleId="Overskrift1Tegn">
    <w:name w:val="Overskrift 1 Tegn"/>
    <w:link w:val="Overskrift1"/>
    <w:rsid w:val="00AC53AD"/>
    <w:rPr>
      <w:rFonts w:ascii="Arial" w:eastAsia="MS Mincho" w:hAnsi="Arial" w:cs="Arial"/>
      <w:b/>
      <w:bCs/>
      <w:kern w:val="32"/>
      <w:sz w:val="32"/>
      <w:szCs w:val="32"/>
      <w:lang w:val="da-DK" w:eastAsia="ja-JP" w:bidi="ar-SA"/>
    </w:rPr>
  </w:style>
  <w:style w:type="paragraph" w:customStyle="1" w:styleId="Level1Bullet">
    <w:name w:val="Level 1 Bullet"/>
    <w:basedOn w:val="Normal"/>
    <w:rsid w:val="00AC53AD"/>
    <w:pPr>
      <w:numPr>
        <w:numId w:val="4"/>
      </w:numPr>
      <w:spacing w:before="80"/>
    </w:pPr>
  </w:style>
  <w:style w:type="paragraph" w:customStyle="1" w:styleId="Level1Outline">
    <w:name w:val="Level 1 Outline"/>
    <w:basedOn w:val="Normal"/>
    <w:link w:val="Level1OutlineChar"/>
    <w:rsid w:val="00AC53AD"/>
    <w:pPr>
      <w:numPr>
        <w:numId w:val="5"/>
      </w:numPr>
      <w:spacing w:before="360"/>
    </w:pPr>
    <w:rPr>
      <w:b/>
      <w:sz w:val="24"/>
      <w:szCs w:val="20"/>
    </w:rPr>
  </w:style>
  <w:style w:type="character" w:customStyle="1" w:styleId="Level1OutlineChar">
    <w:name w:val="Level 1 Outline Char"/>
    <w:link w:val="Level1Outline"/>
    <w:rsid w:val="00AC53AD"/>
    <w:rPr>
      <w:rFonts w:ascii="Arial" w:hAnsi="Arial"/>
      <w:b/>
      <w:sz w:val="24"/>
    </w:rPr>
  </w:style>
  <w:style w:type="paragraph" w:customStyle="1" w:styleId="Level1Text">
    <w:name w:val="Level 1 Text"/>
    <w:basedOn w:val="Normal"/>
    <w:rsid w:val="00AC53AD"/>
    <w:pPr>
      <w:spacing w:before="180"/>
    </w:pPr>
  </w:style>
  <w:style w:type="paragraph" w:customStyle="1" w:styleId="Level11BulletList">
    <w:name w:val="Level 1.1 Bullet List"/>
    <w:basedOn w:val="Normal"/>
    <w:rsid w:val="00AC53AD"/>
    <w:pPr>
      <w:tabs>
        <w:tab w:val="num" w:pos="1440"/>
        <w:tab w:val="num" w:pos="1627"/>
      </w:tabs>
      <w:spacing w:before="80"/>
      <w:ind w:left="1440" w:hanging="180"/>
    </w:pPr>
  </w:style>
  <w:style w:type="paragraph" w:customStyle="1" w:styleId="Level11Outline">
    <w:name w:val="Level 1.1 Outline"/>
    <w:basedOn w:val="Level1Outline"/>
    <w:rsid w:val="00AC53AD"/>
    <w:pPr>
      <w:numPr>
        <w:numId w:val="0"/>
      </w:numPr>
      <w:pBdr>
        <w:top w:val="single" w:sz="4" w:space="1" w:color="auto"/>
      </w:pBdr>
      <w:spacing w:before="180"/>
      <w:ind w:left="1260" w:hanging="720"/>
      <w:outlineLvl w:val="1"/>
    </w:pPr>
    <w:rPr>
      <w:sz w:val="20"/>
      <w:szCs w:val="24"/>
    </w:rPr>
  </w:style>
  <w:style w:type="paragraph" w:customStyle="1" w:styleId="Level11Text">
    <w:name w:val="Level 1.1 Text"/>
    <w:basedOn w:val="Normal"/>
    <w:rsid w:val="00AC53AD"/>
    <w:pPr>
      <w:spacing w:before="80"/>
      <w:ind w:left="1267"/>
    </w:pPr>
  </w:style>
  <w:style w:type="paragraph" w:customStyle="1" w:styleId="Level111Outline">
    <w:name w:val="Level 1.1.1 Outline"/>
    <w:basedOn w:val="Normal"/>
    <w:link w:val="Level111OutlineChar"/>
    <w:rsid w:val="00AC53AD"/>
    <w:pPr>
      <w:numPr>
        <w:ilvl w:val="2"/>
        <w:numId w:val="5"/>
      </w:numPr>
      <w:spacing w:before="80"/>
      <w:outlineLvl w:val="2"/>
    </w:pPr>
  </w:style>
  <w:style w:type="character" w:customStyle="1" w:styleId="Level111OutlineChar">
    <w:name w:val="Level 1.1.1 Outline Char"/>
    <w:link w:val="Level111Outline"/>
    <w:rsid w:val="00AC53AD"/>
    <w:rPr>
      <w:rFonts w:ascii="Arial" w:hAnsi="Arial"/>
      <w:szCs w:val="24"/>
    </w:rPr>
  </w:style>
  <w:style w:type="paragraph" w:customStyle="1" w:styleId="Level1111Outline">
    <w:name w:val="Level 1.1.1.1 Outline"/>
    <w:basedOn w:val="Level111Outline"/>
    <w:rsid w:val="00AC53AD"/>
    <w:pPr>
      <w:numPr>
        <w:ilvl w:val="0"/>
        <w:numId w:val="0"/>
      </w:numPr>
      <w:tabs>
        <w:tab w:val="num" w:pos="360"/>
      </w:tabs>
      <w:ind w:left="2160" w:hanging="900"/>
      <w:outlineLvl w:val="3"/>
    </w:pPr>
    <w:rPr>
      <w:b/>
    </w:rPr>
  </w:style>
  <w:style w:type="paragraph" w:customStyle="1" w:styleId="Level11111Outline">
    <w:name w:val="Level 1.1.1.1.1 Outline"/>
    <w:basedOn w:val="Level1111Outline"/>
    <w:rsid w:val="00AC53AD"/>
    <w:pPr>
      <w:ind w:left="3240" w:hanging="1080"/>
      <w:outlineLvl w:val="4"/>
    </w:pPr>
  </w:style>
  <w:style w:type="paragraph" w:customStyle="1" w:styleId="Level2">
    <w:name w:val="Level 2"/>
    <w:basedOn w:val="Level1"/>
    <w:rsid w:val="00AC53AD"/>
    <w:pPr>
      <w:numPr>
        <w:ilvl w:val="1"/>
      </w:numPr>
      <w:spacing w:before="60" w:after="60"/>
    </w:pPr>
    <w:rPr>
      <w:rFonts w:cs="Times New Roman"/>
      <w:b w:val="0"/>
      <w:sz w:val="24"/>
      <w:szCs w:val="24"/>
    </w:rPr>
  </w:style>
  <w:style w:type="paragraph" w:customStyle="1" w:styleId="Level5Bullet">
    <w:name w:val="Level 5 Bullet"/>
    <w:basedOn w:val="Normal"/>
    <w:rsid w:val="00AC53AD"/>
    <w:pPr>
      <w:numPr>
        <w:numId w:val="7"/>
      </w:numPr>
    </w:pPr>
  </w:style>
  <w:style w:type="paragraph" w:styleId="Opstilling-punkttegn2">
    <w:name w:val="List Bullet 2"/>
    <w:basedOn w:val="Normal"/>
    <w:rsid w:val="00AC53AD"/>
    <w:pPr>
      <w:numPr>
        <w:numId w:val="8"/>
      </w:numPr>
      <w:spacing w:before="120"/>
    </w:pPr>
    <w:rPr>
      <w:rFonts w:cs="Arial"/>
      <w:szCs w:val="20"/>
    </w:rPr>
  </w:style>
  <w:style w:type="numbering" w:customStyle="1" w:styleId="OutlineBullets">
    <w:name w:val="Outline Bullets"/>
    <w:rsid w:val="00AC53AD"/>
    <w:pPr>
      <w:numPr>
        <w:numId w:val="9"/>
      </w:numPr>
    </w:pPr>
  </w:style>
  <w:style w:type="paragraph" w:customStyle="1" w:styleId="OutlineHeaders">
    <w:name w:val="Outline Headers"/>
    <w:basedOn w:val="Normal"/>
    <w:rsid w:val="00AC53AD"/>
    <w:pPr>
      <w:numPr>
        <w:numId w:val="10"/>
      </w:numPr>
      <w:spacing w:before="120"/>
      <w:outlineLvl w:val="0"/>
    </w:pPr>
    <w:rPr>
      <w:b/>
    </w:rPr>
  </w:style>
  <w:style w:type="character" w:styleId="Sidetal">
    <w:name w:val="page number"/>
    <w:rsid w:val="00AC53AD"/>
  </w:style>
  <w:style w:type="paragraph" w:customStyle="1" w:styleId="StyleLevel111OutlineNotBold">
    <w:name w:val="Style Level 1.1.1 Outline + Not Bold"/>
    <w:basedOn w:val="Level111Outline"/>
    <w:link w:val="StyleLevel111OutlineNotBoldChar"/>
    <w:rsid w:val="00AC53AD"/>
    <w:pPr>
      <w:numPr>
        <w:ilvl w:val="0"/>
        <w:numId w:val="0"/>
      </w:numPr>
      <w:tabs>
        <w:tab w:val="num" w:pos="1267"/>
        <w:tab w:val="num" w:pos="1987"/>
      </w:tabs>
    </w:pPr>
    <w:rPr>
      <w:b/>
    </w:rPr>
  </w:style>
  <w:style w:type="character" w:customStyle="1" w:styleId="StyleLevel111OutlineNotBoldChar">
    <w:name w:val="Style Level 1.1.1 Outline + Not Bold Char"/>
    <w:link w:val="StyleLevel111OutlineNotBold"/>
    <w:rsid w:val="00AC53AD"/>
    <w:rPr>
      <w:rFonts w:ascii="Arial" w:eastAsia="MS Mincho" w:hAnsi="Arial"/>
      <w:b/>
      <w:szCs w:val="24"/>
      <w:lang w:val="da-DK" w:eastAsia="ja-JP" w:bidi="ar-SA"/>
    </w:rPr>
  </w:style>
  <w:style w:type="paragraph" w:customStyle="1" w:styleId="Style1">
    <w:name w:val="Style1"/>
    <w:basedOn w:val="Normal"/>
    <w:rsid w:val="00AC53AD"/>
    <w:pPr>
      <w:spacing w:before="80"/>
      <w:ind w:left="1987" w:hanging="7"/>
    </w:pPr>
  </w:style>
  <w:style w:type="paragraph" w:customStyle="1" w:styleId="TableBullet">
    <w:name w:val="Table Bullet"/>
    <w:basedOn w:val="Normal"/>
    <w:rsid w:val="00AC53AD"/>
    <w:pPr>
      <w:numPr>
        <w:numId w:val="11"/>
      </w:numPr>
      <w:spacing w:before="40" w:after="40"/>
    </w:pPr>
  </w:style>
  <w:style w:type="paragraph" w:customStyle="1" w:styleId="TableCentered">
    <w:name w:val="Table Centered"/>
    <w:basedOn w:val="Normal"/>
    <w:rsid w:val="00AC53AD"/>
    <w:pPr>
      <w:jc w:val="center"/>
    </w:pPr>
    <w:rPr>
      <w:szCs w:val="20"/>
    </w:rPr>
  </w:style>
  <w:style w:type="paragraph" w:customStyle="1" w:styleId="TableCheckbox">
    <w:name w:val="Table Checkbox"/>
    <w:basedOn w:val="TableBullet"/>
    <w:rsid w:val="00AC53AD"/>
    <w:pPr>
      <w:numPr>
        <w:numId w:val="12"/>
      </w:numPr>
    </w:pPr>
  </w:style>
  <w:style w:type="paragraph" w:customStyle="1" w:styleId="Tabletext">
    <w:name w:val="Table text"/>
    <w:basedOn w:val="Normal"/>
    <w:link w:val="TabletextChar"/>
    <w:rsid w:val="00AC53AD"/>
    <w:pPr>
      <w:spacing w:before="40" w:after="40"/>
    </w:pPr>
  </w:style>
  <w:style w:type="paragraph" w:customStyle="1" w:styleId="TableDefinitions">
    <w:name w:val="Table Definitions"/>
    <w:basedOn w:val="Tabletext"/>
    <w:rsid w:val="00AC53AD"/>
    <w:rPr>
      <w:i/>
      <w:iCs/>
    </w:rPr>
  </w:style>
  <w:style w:type="table" w:styleId="Tabel-Gitter">
    <w:name w:val="Table Grid"/>
    <w:basedOn w:val="Tabel-Normal"/>
    <w:rsid w:val="00AC53AD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sVertical">
    <w:name w:val="Table Headers Vertical"/>
    <w:basedOn w:val="TableHeaders"/>
    <w:rsid w:val="00AC53AD"/>
    <w:pPr>
      <w:spacing w:before="40" w:after="40"/>
      <w:jc w:val="left"/>
    </w:pPr>
    <w:rPr>
      <w:rFonts w:ascii="Arial Narrow" w:hAnsi="Arial Narrow"/>
    </w:rPr>
  </w:style>
  <w:style w:type="paragraph" w:customStyle="1" w:styleId="TableNumber">
    <w:name w:val="Table Number"/>
    <w:basedOn w:val="TableBullet"/>
    <w:rsid w:val="00AC53AD"/>
    <w:pPr>
      <w:numPr>
        <w:numId w:val="13"/>
      </w:numPr>
      <w:spacing w:after="0"/>
    </w:pPr>
    <w:rPr>
      <w:szCs w:val="20"/>
    </w:rPr>
  </w:style>
  <w:style w:type="paragraph" w:customStyle="1" w:styleId="TableTextCentered">
    <w:name w:val="Table Text Centered"/>
    <w:basedOn w:val="Normal"/>
    <w:rsid w:val="00AC53AD"/>
    <w:pPr>
      <w:jc w:val="center"/>
    </w:pPr>
  </w:style>
  <w:style w:type="character" w:customStyle="1" w:styleId="TabletextChar">
    <w:name w:val="Table text Char"/>
    <w:link w:val="Tabletext"/>
    <w:rsid w:val="00AC53AD"/>
    <w:rPr>
      <w:rFonts w:ascii="Arial" w:eastAsia="MS Mincho" w:hAnsi="Arial"/>
      <w:szCs w:val="24"/>
      <w:lang w:val="da-DK" w:eastAsia="ja-JP" w:bidi="ar-SA"/>
    </w:rPr>
  </w:style>
  <w:style w:type="paragraph" w:styleId="Kommentartekst">
    <w:name w:val="annotation text"/>
    <w:basedOn w:val="Normal"/>
    <w:semiHidden/>
    <w:rsid w:val="0044355D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44355D"/>
    <w:rPr>
      <w:b/>
      <w:bCs/>
    </w:rPr>
  </w:style>
  <w:style w:type="character" w:customStyle="1" w:styleId="SidehovedTegn">
    <w:name w:val="Sidehoved Tegn"/>
    <w:link w:val="Sidehoved"/>
    <w:uiPriority w:val="99"/>
    <w:locked/>
    <w:rsid w:val="0047668F"/>
    <w:rPr>
      <w:rFonts w:ascii="Arial" w:hAnsi="Arial" w:cs="Arial"/>
    </w:rPr>
  </w:style>
  <w:style w:type="character" w:styleId="Hyperlink">
    <w:name w:val="Hyperlink"/>
    <w:rsid w:val="003627D1"/>
    <w:rPr>
      <w:color w:val="0000FF"/>
      <w:u w:val="single"/>
    </w:rPr>
  </w:style>
  <w:style w:type="paragraph" w:styleId="Listeafsnit">
    <w:name w:val="List Paragraph"/>
    <w:basedOn w:val="Normal"/>
    <w:link w:val="ListeafsnitTegn"/>
    <w:uiPriority w:val="34"/>
    <w:qFormat/>
    <w:rsid w:val="003627D1"/>
    <w:pPr>
      <w:ind w:left="720"/>
    </w:pPr>
  </w:style>
  <w:style w:type="character" w:customStyle="1" w:styleId="SidefodTegn">
    <w:name w:val="Sidefod Tegn"/>
    <w:link w:val="Sidefod"/>
    <w:uiPriority w:val="99"/>
    <w:locked/>
    <w:rsid w:val="00C37E6F"/>
    <w:rPr>
      <w:rFonts w:ascii="Arial" w:hAnsi="Arial"/>
      <w:szCs w:val="24"/>
    </w:rPr>
  </w:style>
  <w:style w:type="character" w:customStyle="1" w:styleId="ListeafsnitTegn">
    <w:name w:val="Listeafsnit Tegn"/>
    <w:link w:val="Listeafsnit"/>
    <w:uiPriority w:val="34"/>
    <w:rsid w:val="00C26E28"/>
    <w:rPr>
      <w:rFonts w:ascii="Arial" w:hAnsi="Arial"/>
      <w:szCs w:val="24"/>
    </w:rPr>
  </w:style>
  <w:style w:type="paragraph" w:styleId="Citatoverskrift">
    <w:name w:val="toa heading"/>
    <w:basedOn w:val="Normal"/>
    <w:next w:val="Normal"/>
    <w:rsid w:val="001645EE"/>
    <w:pPr>
      <w:tabs>
        <w:tab w:val="left" w:pos="9000"/>
        <w:tab w:val="right" w:pos="9360"/>
      </w:tabs>
      <w:suppressAutoHyphens/>
    </w:pPr>
    <w:rPr>
      <w:rFonts w:ascii="Courier New" w:hAnsi="Courier New"/>
      <w:sz w:val="24"/>
      <w:szCs w:val="20"/>
    </w:rPr>
  </w:style>
  <w:style w:type="table" w:customStyle="1" w:styleId="TableGrid1">
    <w:name w:val="Table Grid1"/>
    <w:basedOn w:val="Tabel-Normal"/>
    <w:next w:val="Tabel-Gitter"/>
    <w:uiPriority w:val="39"/>
    <w:rsid w:val="00FF6D4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mindeligtekst">
    <w:name w:val="Plain Text"/>
    <w:basedOn w:val="Normal"/>
    <w:link w:val="AlmindeligtekstTegn"/>
    <w:uiPriority w:val="99"/>
    <w:unhideWhenUsed/>
    <w:rsid w:val="00AD1F83"/>
    <w:rPr>
      <w:rFonts w:ascii="Calibri" w:eastAsiaTheme="minorHAnsi" w:hAnsi="Calibri" w:cstheme="minorBidi"/>
      <w:sz w:val="22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AD1F83"/>
    <w:rPr>
      <w:rFonts w:ascii="Calibri" w:eastAsiaTheme="minorHAnsi" w:hAnsi="Calibri" w:cstheme="minorBidi"/>
      <w:sz w:val="22"/>
      <w:szCs w:val="21"/>
    </w:rPr>
  </w:style>
  <w:style w:type="character" w:styleId="Fremhv">
    <w:name w:val="Emphasis"/>
    <w:basedOn w:val="Standardskrifttypeiafsnit"/>
    <w:uiPriority w:val="20"/>
    <w:qFormat/>
    <w:rsid w:val="003B2D25"/>
    <w:rPr>
      <w:i/>
      <w:iCs/>
    </w:rPr>
  </w:style>
  <w:style w:type="paragraph" w:customStyle="1" w:styleId="Default">
    <w:name w:val="Default"/>
    <w:rsid w:val="005358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rrektur">
    <w:name w:val="Revision"/>
    <w:hidden/>
    <w:uiPriority w:val="99"/>
    <w:semiHidden/>
    <w:rsid w:val="00AB7AAA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BRADLEY\Desktop\BCCT01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30130-D6E9-4C82-9CF1-65170ABF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BCCT0124</Template>
  <TotalTime>0</TotalTime>
  <Pages>2</Pages>
  <Words>481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Overview</vt:lpstr>
      <vt:lpstr>Overview</vt:lpstr>
    </vt:vector>
  </TitlesOfParts>
  <Company>Beckman Coulter, Inc.</Company>
  <LinksUpToDate>false</LinksUpToDate>
  <CharactersWithSpaces>3411</CharactersWithSpaces>
  <SharedDoc>false</SharedDoc>
  <HLinks>
    <vt:vector size="54" baseType="variant">
      <vt:variant>
        <vt:i4>3866713</vt:i4>
      </vt:variant>
      <vt:variant>
        <vt:i4>48</vt:i4>
      </vt:variant>
      <vt:variant>
        <vt:i4>0</vt:i4>
      </vt:variant>
      <vt:variant>
        <vt:i4>5</vt:i4>
      </vt:variant>
      <vt:variant>
        <vt:lpwstr>mailto:rvigilance@beckman.com%20%20%20%20(remove</vt:lpwstr>
      </vt:variant>
      <vt:variant>
        <vt:lpwstr/>
      </vt:variant>
      <vt:variant>
        <vt:i4>327712</vt:i4>
      </vt:variant>
      <vt:variant>
        <vt:i4>45</vt:i4>
      </vt:variant>
      <vt:variant>
        <vt:i4>0</vt:i4>
      </vt:variant>
      <vt:variant>
        <vt:i4>5</vt:i4>
      </vt:variant>
      <vt:variant>
        <vt:lpwstr>mailto:OUSNotificationEffectiveness@beckman.com</vt:lpwstr>
      </vt:variant>
      <vt:variant>
        <vt:lpwstr/>
      </vt:variant>
      <vt:variant>
        <vt:i4>8126557</vt:i4>
      </vt:variant>
      <vt:variant>
        <vt:i4>38</vt:i4>
      </vt:variant>
      <vt:variant>
        <vt:i4>0</vt:i4>
      </vt:variant>
      <vt:variant>
        <vt:i4>5</vt:i4>
      </vt:variant>
      <vt:variant>
        <vt:lpwstr>mailto:rvigilance@beckman.com</vt:lpwstr>
      </vt:variant>
      <vt:variant>
        <vt:lpwstr/>
      </vt:variant>
      <vt:variant>
        <vt:i4>327712</vt:i4>
      </vt:variant>
      <vt:variant>
        <vt:i4>35</vt:i4>
      </vt:variant>
      <vt:variant>
        <vt:i4>0</vt:i4>
      </vt:variant>
      <vt:variant>
        <vt:i4>5</vt:i4>
      </vt:variant>
      <vt:variant>
        <vt:lpwstr>mailto:OUSNotificationEffectiveness@beckman.com</vt:lpwstr>
      </vt:variant>
      <vt:variant>
        <vt:lpwstr/>
      </vt:variant>
      <vt:variant>
        <vt:i4>1048655</vt:i4>
      </vt:variant>
      <vt:variant>
        <vt:i4>32</vt:i4>
      </vt:variant>
      <vt:variant>
        <vt:i4>0</vt:i4>
      </vt:variant>
      <vt:variant>
        <vt:i4>5</vt:i4>
      </vt:variant>
      <vt:variant>
        <vt:lpwstr>http://www.beckmancoulter.com/customersupport/support</vt:lpwstr>
      </vt:variant>
      <vt:variant>
        <vt:lpwstr/>
      </vt:variant>
      <vt:variant>
        <vt:i4>2162721</vt:i4>
      </vt:variant>
      <vt:variant>
        <vt:i4>29</vt:i4>
      </vt:variant>
      <vt:variant>
        <vt:i4>0</vt:i4>
      </vt:variant>
      <vt:variant>
        <vt:i4>5</vt:i4>
      </vt:variant>
      <vt:variant>
        <vt:lpwstr>http://www.beckmancoulter.com/</vt:lpwstr>
      </vt:variant>
      <vt:variant>
        <vt:lpwstr/>
      </vt:variant>
      <vt:variant>
        <vt:i4>1048655</vt:i4>
      </vt:variant>
      <vt:variant>
        <vt:i4>26</vt:i4>
      </vt:variant>
      <vt:variant>
        <vt:i4>0</vt:i4>
      </vt:variant>
      <vt:variant>
        <vt:i4>5</vt:i4>
      </vt:variant>
      <vt:variant>
        <vt:lpwstr>http://www.beckmancoulter.com/customersupport/support</vt:lpwstr>
      </vt:variant>
      <vt:variant>
        <vt:lpwstr/>
      </vt:variant>
      <vt:variant>
        <vt:i4>1048655</vt:i4>
      </vt:variant>
      <vt:variant>
        <vt:i4>23</vt:i4>
      </vt:variant>
      <vt:variant>
        <vt:i4>0</vt:i4>
      </vt:variant>
      <vt:variant>
        <vt:i4>5</vt:i4>
      </vt:variant>
      <vt:variant>
        <vt:lpwstr>http://www.beckmancoulter.com/customersupport/support</vt:lpwstr>
      </vt:variant>
      <vt:variant>
        <vt:lpwstr/>
      </vt:variant>
      <vt:variant>
        <vt:i4>2162721</vt:i4>
      </vt:variant>
      <vt:variant>
        <vt:i4>20</vt:i4>
      </vt:variant>
      <vt:variant>
        <vt:i4>0</vt:i4>
      </vt:variant>
      <vt:variant>
        <vt:i4>5</vt:i4>
      </vt:variant>
      <vt:variant>
        <vt:lpwstr>http://www.beckmancoulter.com/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creator>bcadmin</dc:creator>
  <cp:lastModifiedBy>Anne Vedelsdal Aurup</cp:lastModifiedBy>
  <cp:revision>2</cp:revision>
  <cp:lastPrinted>2018-02-02T11:34:00Z</cp:lastPrinted>
  <dcterms:created xsi:type="dcterms:W3CDTF">2018-02-21T10:11:00Z</dcterms:created>
  <dcterms:modified xsi:type="dcterms:W3CDTF">2018-02-21T10:11:00Z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CF_Language">
    <vt:lpwstr>English</vt:lpwstr>
  </property>
  <property fmtid="{D5CDD505-2E9C-101B-9397-08002B2CF9AE}" pid="3" name="MC_CF_Category">
    <vt:lpwstr>Field Actions</vt:lpwstr>
  </property>
  <property fmtid="{D5CDD505-2E9C-101B-9397-08002B2CF9AE}" pid="4" name="MC_CF_Site Code">
    <vt:lpwstr>GLB</vt:lpwstr>
  </property>
  <property fmtid="{D5CDD505-2E9C-101B-9397-08002B2CF9AE}" pid="5" name="MC_CF_Division / Business Center">
    <vt:lpwstr>BEC</vt:lpwstr>
  </property>
  <property fmtid="{D5CDD505-2E9C-101B-9397-08002B2CF9AE}" pid="6" name="MC_CF_Department">
    <vt:lpwstr>GQS C</vt:lpwstr>
  </property>
  <property fmtid="{D5CDD505-2E9C-101B-9397-08002B2CF9AE}" pid="7" name="MC_Number">
    <vt:lpwstr>GLB-QRA-FRM-0003</vt:lpwstr>
  </property>
  <property fmtid="{D5CDD505-2E9C-101B-9397-08002B2CF9AE}" pid="8" name="MC_Revision">
    <vt:lpwstr>3.0</vt:lpwstr>
  </property>
  <property fmtid="{D5CDD505-2E9C-101B-9397-08002B2CF9AE}" pid="9" name="MC_Title">
    <vt:lpwstr>Field Action Letters, Customer Communications and Response Forms</vt:lpwstr>
  </property>
  <property fmtid="{D5CDD505-2E9C-101B-9397-08002B2CF9AE}" pid="10" name="MC_Author">
    <vt:lpwstr>Glb Field Action Owner</vt:lpwstr>
  </property>
  <property fmtid="{D5CDD505-2E9C-101B-9397-08002B2CF9AE}" pid="11" name="MC_Owner">
    <vt:lpwstr>Glb Field Action Owner</vt:lpwstr>
  </property>
  <property fmtid="{D5CDD505-2E9C-101B-9397-08002B2CF9AE}" pid="12" name="MC_Notes">
    <vt:lpwstr>Initial Release to MasterControl</vt:lpwstr>
  </property>
  <property fmtid="{D5CDD505-2E9C-101B-9397-08002B2CF9AE}" pid="13" name="MC_Vault">
    <vt:lpwstr>QMS-rel</vt:lpwstr>
  </property>
  <property fmtid="{D5CDD505-2E9C-101B-9397-08002B2CF9AE}" pid="14" name="MC_Status">
    <vt:lpwstr>Release</vt:lpwstr>
  </property>
  <property fmtid="{D5CDD505-2E9C-101B-9397-08002B2CF9AE}" pid="15" name="MC_CreatedDate">
    <vt:lpwstr>03 Nov 2014</vt:lpwstr>
  </property>
  <property fmtid="{D5CDD505-2E9C-101B-9397-08002B2CF9AE}" pid="16" name="MC_EffectiveDate">
    <vt:lpwstr>19 May 2014</vt:lpwstr>
  </property>
  <property fmtid="{D5CDD505-2E9C-101B-9397-08002B2CF9AE}" pid="17" name="MC_ExpirationDate">
    <vt:lpwstr/>
  </property>
  <property fmtid="{D5CDD505-2E9C-101B-9397-08002B2CF9AE}" pid="18" name="MC_ReleaseDate">
    <vt:lpwstr>19 May 2014</vt:lpwstr>
  </property>
  <property fmtid="{D5CDD505-2E9C-101B-9397-08002B2CF9AE}" pid="19" name="MC_NextReviewDate">
    <vt:lpwstr>19 May 2016</vt:lpwstr>
  </property>
</Properties>
</file>