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F80DE" w14:textId="77777777" w:rsidR="00672306" w:rsidRDefault="00672306" w:rsidP="00672306">
      <w:pPr>
        <w:autoSpaceDE w:val="0"/>
        <w:autoSpaceDN w:val="0"/>
        <w:adjustRightInd w:val="0"/>
        <w:spacing w:after="0" w:line="240" w:lineRule="auto"/>
        <w:rPr>
          <w:rFonts w:ascii="Agilent TT Cond" w:eastAsia="Calibri" w:hAnsi="Agilent TT Cond" w:cs="Times New Roman"/>
          <w:b/>
          <w:sz w:val="28"/>
          <w:szCs w:val="28"/>
          <w:lang w:val="en-GB"/>
        </w:rPr>
      </w:pPr>
      <w:bookmarkStart w:id="0" w:name="_GoBack"/>
      <w:bookmarkEnd w:id="0"/>
      <w:r w:rsidRPr="001513F9">
        <w:rPr>
          <w:rFonts w:ascii="Agilent TT Cond" w:eastAsia="Calibri" w:hAnsi="Agilent TT Cond" w:cs="Times New Roman"/>
          <w:b/>
          <w:sz w:val="28"/>
          <w:szCs w:val="28"/>
          <w:lang w:val="en-US" w:bidi="da-DK"/>
        </w:rPr>
        <w:t xml:space="preserve">Att.: </w:t>
      </w:r>
      <w:proofErr w:type="spellStart"/>
      <w:r w:rsidRPr="001513F9">
        <w:rPr>
          <w:rFonts w:ascii="Agilent TT Cond" w:eastAsia="Calibri" w:hAnsi="Agilent TT Cond" w:cs="Times New Roman"/>
          <w:b/>
          <w:sz w:val="28"/>
          <w:szCs w:val="28"/>
          <w:lang w:val="en-US" w:bidi="da-DK"/>
        </w:rPr>
        <w:t>Laboratoriechefen</w:t>
      </w:r>
      <w:proofErr w:type="spellEnd"/>
    </w:p>
    <w:p w14:paraId="185F84DD" w14:textId="77777777" w:rsidR="00984092" w:rsidRDefault="00984092" w:rsidP="00672306">
      <w:pPr>
        <w:autoSpaceDE w:val="0"/>
        <w:autoSpaceDN w:val="0"/>
        <w:adjustRightInd w:val="0"/>
        <w:spacing w:after="0" w:line="240" w:lineRule="auto"/>
        <w:rPr>
          <w:rFonts w:ascii="Agilent TT Cond" w:eastAsia="Calibri" w:hAnsi="Agilent TT Cond" w:cs="Times New Roman"/>
          <w:b/>
          <w:sz w:val="28"/>
          <w:szCs w:val="28"/>
          <w:lang w:val="en-GB"/>
        </w:rPr>
      </w:pPr>
    </w:p>
    <w:p w14:paraId="2378DF50" w14:textId="0E305817" w:rsidR="00672306" w:rsidRPr="001513F9" w:rsidRDefault="00672306" w:rsidP="00672306">
      <w:pPr>
        <w:pStyle w:val="Modtagernavn"/>
        <w:spacing w:before="0"/>
        <w:rPr>
          <w:rStyle w:val="Strk"/>
          <w:rFonts w:ascii="Agilent TT Cond" w:hAnsi="Agilent TT Cond" w:cs="Arial"/>
          <w:color w:val="auto"/>
          <w:sz w:val="22"/>
          <w:szCs w:val="22"/>
          <w:highlight w:val="yellow"/>
          <w:lang w:val="en-US"/>
        </w:rPr>
      </w:pPr>
      <w:r w:rsidRPr="0050375E">
        <w:rPr>
          <w:rStyle w:val="Strk"/>
          <w:rFonts w:ascii="Agilent TT Cond" w:eastAsia="Agilent TT Cond" w:hAnsi="Agilent TT Cond" w:cs="Arial"/>
          <w:color w:val="auto"/>
          <w:sz w:val="22"/>
          <w:szCs w:val="22"/>
          <w:highlight w:val="yellow"/>
          <w:lang w:bidi="da-DK"/>
        </w:rPr>
        <w:fldChar w:fldCharType="begin"/>
      </w:r>
      <w:r w:rsidRPr="001513F9">
        <w:rPr>
          <w:rStyle w:val="Strk"/>
          <w:rFonts w:ascii="Agilent TT Cond" w:eastAsia="Agilent TT Cond" w:hAnsi="Agilent TT Cond" w:cs="Arial"/>
          <w:color w:val="auto"/>
          <w:sz w:val="22"/>
          <w:szCs w:val="22"/>
          <w:highlight w:val="yellow"/>
          <w:lang w:val="en-US" w:bidi="da-DK"/>
        </w:rPr>
        <w:instrText xml:space="preserve"> MERGEFIELD Account_Name </w:instrText>
      </w:r>
      <w:r w:rsidRPr="0050375E">
        <w:rPr>
          <w:rStyle w:val="Strk"/>
          <w:rFonts w:ascii="Agilent TT Cond" w:eastAsia="Agilent TT Cond" w:hAnsi="Agilent TT Cond" w:cs="Arial"/>
          <w:color w:val="auto"/>
          <w:sz w:val="22"/>
          <w:szCs w:val="22"/>
          <w:highlight w:val="yellow"/>
          <w:lang w:bidi="da-DK"/>
        </w:rPr>
        <w:fldChar w:fldCharType="separate"/>
      </w:r>
      <w:r w:rsidR="001513F9" w:rsidRPr="001513F9">
        <w:rPr>
          <w:rStyle w:val="Strk"/>
          <w:rFonts w:ascii="Agilent TT Cond" w:eastAsia="Agilent TT Cond" w:hAnsi="Agilent TT Cond" w:cs="Arial"/>
          <w:noProof/>
          <w:color w:val="auto"/>
          <w:sz w:val="22"/>
          <w:szCs w:val="22"/>
          <w:highlight w:val="yellow"/>
          <w:lang w:val="en-US" w:bidi="da-DK"/>
        </w:rPr>
        <w:t>«Account_Name»</w:t>
      </w:r>
      <w:r w:rsidRPr="0050375E">
        <w:rPr>
          <w:rStyle w:val="Strk"/>
          <w:rFonts w:ascii="Agilent TT Cond" w:eastAsia="Agilent TT Cond" w:hAnsi="Agilent TT Cond" w:cs="Arial"/>
          <w:color w:val="auto"/>
          <w:sz w:val="22"/>
          <w:szCs w:val="22"/>
          <w:highlight w:val="yellow"/>
          <w:lang w:bidi="da-DK"/>
        </w:rPr>
        <w:fldChar w:fldCharType="end"/>
      </w:r>
    </w:p>
    <w:p w14:paraId="6F1BCF69" w14:textId="6BCA160E" w:rsidR="00672306" w:rsidRPr="001513F9" w:rsidRDefault="00672306" w:rsidP="00672306">
      <w:pPr>
        <w:pStyle w:val="Modtagernavn"/>
        <w:rPr>
          <w:rStyle w:val="Strk"/>
          <w:rFonts w:ascii="Agilent TT Cond" w:hAnsi="Agilent TT Cond" w:cs="Arial"/>
          <w:color w:val="auto"/>
          <w:sz w:val="22"/>
          <w:szCs w:val="22"/>
          <w:highlight w:val="yellow"/>
          <w:lang w:val="en-US"/>
        </w:rPr>
      </w:pPr>
      <w:r w:rsidRPr="0050375E">
        <w:rPr>
          <w:rStyle w:val="Strk"/>
          <w:rFonts w:ascii="Agilent TT Cond" w:eastAsia="Agilent TT Cond" w:hAnsi="Agilent TT Cond" w:cs="Arial"/>
          <w:color w:val="auto"/>
          <w:sz w:val="22"/>
          <w:szCs w:val="22"/>
          <w:highlight w:val="yellow"/>
          <w:lang w:bidi="da-DK"/>
        </w:rPr>
        <w:fldChar w:fldCharType="begin"/>
      </w:r>
      <w:r w:rsidRPr="001513F9">
        <w:rPr>
          <w:rStyle w:val="Strk"/>
          <w:rFonts w:ascii="Agilent TT Cond" w:eastAsia="Agilent TT Cond" w:hAnsi="Agilent TT Cond" w:cs="Arial"/>
          <w:color w:val="auto"/>
          <w:sz w:val="22"/>
          <w:szCs w:val="22"/>
          <w:highlight w:val="yellow"/>
          <w:lang w:val="en-US" w:bidi="da-DK"/>
        </w:rPr>
        <w:instrText xml:space="preserve"> MERGEFIELD Address1 </w:instrText>
      </w:r>
      <w:r w:rsidRPr="0050375E">
        <w:rPr>
          <w:rStyle w:val="Strk"/>
          <w:rFonts w:ascii="Agilent TT Cond" w:eastAsia="Agilent TT Cond" w:hAnsi="Agilent TT Cond" w:cs="Arial"/>
          <w:color w:val="auto"/>
          <w:sz w:val="22"/>
          <w:szCs w:val="22"/>
          <w:highlight w:val="yellow"/>
          <w:lang w:bidi="da-DK"/>
        </w:rPr>
        <w:fldChar w:fldCharType="separate"/>
      </w:r>
      <w:r w:rsidR="001513F9" w:rsidRPr="001513F9">
        <w:rPr>
          <w:rStyle w:val="Strk"/>
          <w:rFonts w:ascii="Agilent TT Cond" w:eastAsia="Agilent TT Cond" w:hAnsi="Agilent TT Cond" w:cs="Arial"/>
          <w:noProof/>
          <w:color w:val="auto"/>
          <w:sz w:val="22"/>
          <w:szCs w:val="22"/>
          <w:highlight w:val="yellow"/>
          <w:lang w:val="en-US" w:bidi="da-DK"/>
        </w:rPr>
        <w:t>«Address1»</w:t>
      </w:r>
      <w:r w:rsidRPr="0050375E">
        <w:rPr>
          <w:rStyle w:val="Strk"/>
          <w:rFonts w:ascii="Agilent TT Cond" w:eastAsia="Agilent TT Cond" w:hAnsi="Agilent TT Cond" w:cs="Arial"/>
          <w:color w:val="auto"/>
          <w:sz w:val="22"/>
          <w:szCs w:val="22"/>
          <w:highlight w:val="yellow"/>
          <w:lang w:bidi="da-DK"/>
        </w:rPr>
        <w:fldChar w:fldCharType="end"/>
      </w:r>
    </w:p>
    <w:p w14:paraId="18F0D6B3" w14:textId="0FDAC60B" w:rsidR="00672306" w:rsidRPr="001513F9" w:rsidRDefault="00672306" w:rsidP="00672306">
      <w:pPr>
        <w:pStyle w:val="Modtagernavn"/>
        <w:rPr>
          <w:rStyle w:val="Strk"/>
          <w:rFonts w:ascii="Agilent TT Cond" w:hAnsi="Agilent TT Cond" w:cs="Arial"/>
          <w:color w:val="auto"/>
          <w:sz w:val="22"/>
          <w:szCs w:val="22"/>
          <w:highlight w:val="yellow"/>
          <w:lang w:val="en-US"/>
        </w:rPr>
      </w:pPr>
      <w:r w:rsidRPr="0050375E">
        <w:rPr>
          <w:rStyle w:val="Strk"/>
          <w:rFonts w:ascii="Agilent TT Cond" w:eastAsia="Agilent TT Cond" w:hAnsi="Agilent TT Cond" w:cs="Arial"/>
          <w:color w:val="auto"/>
          <w:sz w:val="22"/>
          <w:szCs w:val="22"/>
          <w:highlight w:val="yellow"/>
          <w:lang w:bidi="da-DK"/>
        </w:rPr>
        <w:fldChar w:fldCharType="begin"/>
      </w:r>
      <w:r w:rsidRPr="001513F9">
        <w:rPr>
          <w:rStyle w:val="Strk"/>
          <w:rFonts w:ascii="Agilent TT Cond" w:eastAsia="Agilent TT Cond" w:hAnsi="Agilent TT Cond" w:cs="Arial"/>
          <w:color w:val="auto"/>
          <w:sz w:val="22"/>
          <w:szCs w:val="22"/>
          <w:highlight w:val="yellow"/>
          <w:lang w:val="en-US" w:bidi="da-DK"/>
        </w:rPr>
        <w:instrText xml:space="preserve"> MERGEFIELD Address2 </w:instrText>
      </w:r>
      <w:r w:rsidRPr="0050375E">
        <w:rPr>
          <w:rStyle w:val="Strk"/>
          <w:rFonts w:ascii="Agilent TT Cond" w:eastAsia="Agilent TT Cond" w:hAnsi="Agilent TT Cond" w:cs="Arial"/>
          <w:color w:val="auto"/>
          <w:sz w:val="22"/>
          <w:szCs w:val="22"/>
          <w:highlight w:val="yellow"/>
          <w:lang w:bidi="da-DK"/>
        </w:rPr>
        <w:fldChar w:fldCharType="separate"/>
      </w:r>
      <w:r w:rsidR="001513F9" w:rsidRPr="001513F9">
        <w:rPr>
          <w:rStyle w:val="Strk"/>
          <w:rFonts w:ascii="Agilent TT Cond" w:eastAsia="Agilent TT Cond" w:hAnsi="Agilent TT Cond" w:cs="Arial"/>
          <w:noProof/>
          <w:color w:val="auto"/>
          <w:sz w:val="22"/>
          <w:szCs w:val="22"/>
          <w:highlight w:val="yellow"/>
          <w:lang w:val="en-US" w:bidi="da-DK"/>
        </w:rPr>
        <w:t>«Address2»</w:t>
      </w:r>
      <w:r w:rsidRPr="0050375E">
        <w:rPr>
          <w:rStyle w:val="Strk"/>
          <w:rFonts w:ascii="Agilent TT Cond" w:eastAsia="Agilent TT Cond" w:hAnsi="Agilent TT Cond" w:cs="Arial"/>
          <w:color w:val="auto"/>
          <w:sz w:val="22"/>
          <w:szCs w:val="22"/>
          <w:highlight w:val="yellow"/>
          <w:lang w:bidi="da-DK"/>
        </w:rPr>
        <w:fldChar w:fldCharType="end"/>
      </w:r>
    </w:p>
    <w:p w14:paraId="6A6945B3" w14:textId="27191971" w:rsidR="00672306" w:rsidRPr="001513F9" w:rsidRDefault="00672306" w:rsidP="00672306">
      <w:pPr>
        <w:pStyle w:val="Modtagernavn"/>
        <w:rPr>
          <w:rStyle w:val="Strk"/>
          <w:rFonts w:ascii="Agilent TT Cond" w:hAnsi="Agilent TT Cond" w:cs="Arial"/>
          <w:color w:val="auto"/>
          <w:sz w:val="22"/>
          <w:szCs w:val="22"/>
          <w:highlight w:val="yellow"/>
          <w:lang w:val="en-US"/>
        </w:rPr>
      </w:pPr>
      <w:r w:rsidRPr="0050375E">
        <w:rPr>
          <w:rStyle w:val="Strk"/>
          <w:rFonts w:ascii="Agilent TT Cond" w:eastAsia="Agilent TT Cond" w:hAnsi="Agilent TT Cond" w:cs="Arial"/>
          <w:color w:val="auto"/>
          <w:sz w:val="22"/>
          <w:szCs w:val="22"/>
          <w:highlight w:val="yellow"/>
          <w:lang w:bidi="da-DK"/>
        </w:rPr>
        <w:fldChar w:fldCharType="begin"/>
      </w:r>
      <w:r w:rsidRPr="001513F9">
        <w:rPr>
          <w:rStyle w:val="Strk"/>
          <w:rFonts w:ascii="Agilent TT Cond" w:eastAsia="Agilent TT Cond" w:hAnsi="Agilent TT Cond" w:cs="Arial"/>
          <w:color w:val="auto"/>
          <w:sz w:val="22"/>
          <w:szCs w:val="22"/>
          <w:highlight w:val="yellow"/>
          <w:lang w:val="en-US" w:bidi="da-DK"/>
        </w:rPr>
        <w:instrText xml:space="preserve"> MERGEFIELD City </w:instrText>
      </w:r>
      <w:r w:rsidRPr="0050375E">
        <w:rPr>
          <w:rStyle w:val="Strk"/>
          <w:rFonts w:ascii="Agilent TT Cond" w:eastAsia="Agilent TT Cond" w:hAnsi="Agilent TT Cond" w:cs="Arial"/>
          <w:color w:val="auto"/>
          <w:sz w:val="22"/>
          <w:szCs w:val="22"/>
          <w:highlight w:val="yellow"/>
          <w:lang w:bidi="da-DK"/>
        </w:rPr>
        <w:fldChar w:fldCharType="separate"/>
      </w:r>
      <w:r w:rsidR="001513F9" w:rsidRPr="001513F9">
        <w:rPr>
          <w:rStyle w:val="Strk"/>
          <w:rFonts w:ascii="Agilent TT Cond" w:eastAsia="Agilent TT Cond" w:hAnsi="Agilent TT Cond" w:cs="Arial"/>
          <w:noProof/>
          <w:color w:val="auto"/>
          <w:sz w:val="22"/>
          <w:szCs w:val="22"/>
          <w:highlight w:val="yellow"/>
          <w:lang w:val="en-US" w:bidi="da-DK"/>
        </w:rPr>
        <w:t>«City»</w:t>
      </w:r>
      <w:r w:rsidRPr="0050375E">
        <w:rPr>
          <w:rStyle w:val="Strk"/>
          <w:rFonts w:ascii="Agilent TT Cond" w:eastAsia="Agilent TT Cond" w:hAnsi="Agilent TT Cond" w:cs="Arial"/>
          <w:color w:val="auto"/>
          <w:sz w:val="22"/>
          <w:szCs w:val="22"/>
          <w:highlight w:val="yellow"/>
          <w:lang w:bidi="da-DK"/>
        </w:rPr>
        <w:fldChar w:fldCharType="end"/>
      </w:r>
      <w:r w:rsidRPr="001513F9">
        <w:rPr>
          <w:rStyle w:val="Strk"/>
          <w:rFonts w:ascii="Agilent TT Cond" w:eastAsia="Agilent TT Cond" w:hAnsi="Agilent TT Cond" w:cs="Arial"/>
          <w:color w:val="auto"/>
          <w:sz w:val="22"/>
          <w:szCs w:val="22"/>
          <w:highlight w:val="yellow"/>
          <w:lang w:val="en-US" w:bidi="da-DK"/>
        </w:rPr>
        <w:t xml:space="preserve">, </w:t>
      </w:r>
      <w:r w:rsidRPr="0050375E">
        <w:rPr>
          <w:rStyle w:val="Strk"/>
          <w:rFonts w:ascii="Agilent TT Cond" w:eastAsia="Agilent TT Cond" w:hAnsi="Agilent TT Cond" w:cs="Arial"/>
          <w:color w:val="auto"/>
          <w:sz w:val="22"/>
          <w:szCs w:val="22"/>
          <w:highlight w:val="yellow"/>
          <w:lang w:bidi="da-DK"/>
        </w:rPr>
        <w:fldChar w:fldCharType="begin"/>
      </w:r>
      <w:r w:rsidRPr="001513F9">
        <w:rPr>
          <w:rStyle w:val="Strk"/>
          <w:rFonts w:ascii="Agilent TT Cond" w:eastAsia="Agilent TT Cond" w:hAnsi="Agilent TT Cond" w:cs="Arial"/>
          <w:color w:val="auto"/>
          <w:sz w:val="22"/>
          <w:szCs w:val="22"/>
          <w:highlight w:val="yellow"/>
          <w:lang w:val="en-US" w:bidi="da-DK"/>
        </w:rPr>
        <w:instrText xml:space="preserve"> MERGEFIELD Postal_Code </w:instrText>
      </w:r>
      <w:r w:rsidRPr="0050375E">
        <w:rPr>
          <w:rStyle w:val="Strk"/>
          <w:rFonts w:ascii="Agilent TT Cond" w:eastAsia="Agilent TT Cond" w:hAnsi="Agilent TT Cond" w:cs="Arial"/>
          <w:color w:val="auto"/>
          <w:sz w:val="22"/>
          <w:szCs w:val="22"/>
          <w:highlight w:val="yellow"/>
          <w:lang w:bidi="da-DK"/>
        </w:rPr>
        <w:fldChar w:fldCharType="separate"/>
      </w:r>
      <w:r w:rsidR="001513F9" w:rsidRPr="001513F9">
        <w:rPr>
          <w:rStyle w:val="Strk"/>
          <w:rFonts w:ascii="Agilent TT Cond" w:eastAsia="Agilent TT Cond" w:hAnsi="Agilent TT Cond" w:cs="Arial"/>
          <w:noProof/>
          <w:color w:val="auto"/>
          <w:sz w:val="22"/>
          <w:szCs w:val="22"/>
          <w:highlight w:val="yellow"/>
          <w:lang w:val="en-US" w:bidi="da-DK"/>
        </w:rPr>
        <w:t>«Postal_Code»</w:t>
      </w:r>
      <w:r w:rsidRPr="0050375E">
        <w:rPr>
          <w:rStyle w:val="Strk"/>
          <w:rFonts w:ascii="Agilent TT Cond" w:eastAsia="Agilent TT Cond" w:hAnsi="Agilent TT Cond" w:cs="Arial"/>
          <w:color w:val="auto"/>
          <w:sz w:val="22"/>
          <w:szCs w:val="22"/>
          <w:highlight w:val="yellow"/>
          <w:lang w:bidi="da-DK"/>
        </w:rPr>
        <w:fldChar w:fldCharType="end"/>
      </w:r>
    </w:p>
    <w:p w14:paraId="63A3D877" w14:textId="6DE49869" w:rsidR="00672306" w:rsidRPr="001513F9" w:rsidRDefault="00672306" w:rsidP="00672306">
      <w:pPr>
        <w:pStyle w:val="Modtagernavn"/>
        <w:rPr>
          <w:rStyle w:val="Strk"/>
          <w:rFonts w:ascii="Agilent TT Cond" w:hAnsi="Agilent TT Cond" w:cs="Arial"/>
          <w:color w:val="auto"/>
          <w:sz w:val="22"/>
          <w:szCs w:val="22"/>
          <w:lang w:val="en-US"/>
        </w:rPr>
      </w:pPr>
      <w:r w:rsidRPr="0050375E">
        <w:rPr>
          <w:rStyle w:val="Strk"/>
          <w:rFonts w:ascii="Agilent TT Cond" w:eastAsia="Agilent TT Cond" w:hAnsi="Agilent TT Cond" w:cs="Arial"/>
          <w:color w:val="auto"/>
          <w:sz w:val="22"/>
          <w:szCs w:val="22"/>
          <w:highlight w:val="yellow"/>
          <w:lang w:bidi="da-DK"/>
        </w:rPr>
        <w:fldChar w:fldCharType="begin"/>
      </w:r>
      <w:r w:rsidRPr="001513F9">
        <w:rPr>
          <w:rStyle w:val="Strk"/>
          <w:rFonts w:ascii="Agilent TT Cond" w:eastAsia="Agilent TT Cond" w:hAnsi="Agilent TT Cond" w:cs="Arial"/>
          <w:color w:val="auto"/>
          <w:sz w:val="22"/>
          <w:szCs w:val="22"/>
          <w:highlight w:val="yellow"/>
          <w:lang w:val="en-US" w:bidi="da-DK"/>
        </w:rPr>
        <w:instrText xml:space="preserve"> MERGEFIELD State </w:instrText>
      </w:r>
      <w:r w:rsidRPr="0050375E">
        <w:rPr>
          <w:rStyle w:val="Strk"/>
          <w:rFonts w:ascii="Agilent TT Cond" w:eastAsia="Agilent TT Cond" w:hAnsi="Agilent TT Cond" w:cs="Arial"/>
          <w:color w:val="auto"/>
          <w:sz w:val="22"/>
          <w:szCs w:val="22"/>
          <w:highlight w:val="yellow"/>
          <w:lang w:bidi="da-DK"/>
        </w:rPr>
        <w:fldChar w:fldCharType="separate"/>
      </w:r>
      <w:r w:rsidR="001513F9" w:rsidRPr="001513F9">
        <w:rPr>
          <w:rStyle w:val="Strk"/>
          <w:rFonts w:ascii="Agilent TT Cond" w:eastAsia="Agilent TT Cond" w:hAnsi="Agilent TT Cond" w:cs="Arial"/>
          <w:noProof/>
          <w:color w:val="auto"/>
          <w:sz w:val="22"/>
          <w:szCs w:val="22"/>
          <w:highlight w:val="yellow"/>
          <w:lang w:val="en-US" w:bidi="da-DK"/>
        </w:rPr>
        <w:t>«State»</w:t>
      </w:r>
      <w:r w:rsidRPr="0050375E">
        <w:rPr>
          <w:rStyle w:val="Strk"/>
          <w:rFonts w:ascii="Agilent TT Cond" w:eastAsia="Agilent TT Cond" w:hAnsi="Agilent TT Cond" w:cs="Arial"/>
          <w:color w:val="auto"/>
          <w:sz w:val="22"/>
          <w:szCs w:val="22"/>
          <w:highlight w:val="yellow"/>
          <w:lang w:bidi="da-DK"/>
        </w:rPr>
        <w:fldChar w:fldCharType="end"/>
      </w:r>
      <w:r w:rsidRPr="001513F9">
        <w:rPr>
          <w:rStyle w:val="Strk"/>
          <w:rFonts w:ascii="Agilent TT Cond" w:eastAsia="Agilent TT Cond" w:hAnsi="Agilent TT Cond" w:cs="Arial"/>
          <w:color w:val="auto"/>
          <w:sz w:val="22"/>
          <w:szCs w:val="22"/>
          <w:highlight w:val="yellow"/>
          <w:lang w:val="en-US" w:bidi="da-DK"/>
        </w:rPr>
        <w:t xml:space="preserve">, </w:t>
      </w:r>
      <w:r w:rsidRPr="0050375E">
        <w:rPr>
          <w:rStyle w:val="Strk"/>
          <w:rFonts w:ascii="Agilent TT Cond" w:eastAsia="Agilent TT Cond" w:hAnsi="Agilent TT Cond" w:cs="Arial"/>
          <w:color w:val="auto"/>
          <w:sz w:val="22"/>
          <w:szCs w:val="22"/>
          <w:highlight w:val="yellow"/>
          <w:lang w:bidi="da-DK"/>
        </w:rPr>
        <w:fldChar w:fldCharType="begin"/>
      </w:r>
      <w:r w:rsidRPr="001513F9">
        <w:rPr>
          <w:rStyle w:val="Strk"/>
          <w:rFonts w:ascii="Agilent TT Cond" w:eastAsia="Agilent TT Cond" w:hAnsi="Agilent TT Cond" w:cs="Arial"/>
          <w:color w:val="auto"/>
          <w:sz w:val="22"/>
          <w:szCs w:val="22"/>
          <w:highlight w:val="yellow"/>
          <w:lang w:val="en-US" w:bidi="da-DK"/>
        </w:rPr>
        <w:instrText xml:space="preserve"> MERGEFIELD Ctry </w:instrText>
      </w:r>
      <w:r w:rsidRPr="0050375E">
        <w:rPr>
          <w:rStyle w:val="Strk"/>
          <w:rFonts w:ascii="Agilent TT Cond" w:eastAsia="Agilent TT Cond" w:hAnsi="Agilent TT Cond" w:cs="Arial"/>
          <w:color w:val="auto"/>
          <w:sz w:val="22"/>
          <w:szCs w:val="22"/>
          <w:highlight w:val="yellow"/>
          <w:lang w:bidi="da-DK"/>
        </w:rPr>
        <w:fldChar w:fldCharType="separate"/>
      </w:r>
      <w:r w:rsidR="001513F9" w:rsidRPr="001513F9">
        <w:rPr>
          <w:rStyle w:val="Strk"/>
          <w:rFonts w:ascii="Agilent TT Cond" w:eastAsia="Agilent TT Cond" w:hAnsi="Agilent TT Cond" w:cs="Arial"/>
          <w:noProof/>
          <w:color w:val="auto"/>
          <w:sz w:val="22"/>
          <w:szCs w:val="22"/>
          <w:highlight w:val="yellow"/>
          <w:lang w:val="en-US" w:bidi="da-DK"/>
        </w:rPr>
        <w:t>«Ctry»</w:t>
      </w:r>
      <w:r w:rsidRPr="0050375E">
        <w:rPr>
          <w:rStyle w:val="Strk"/>
          <w:rFonts w:ascii="Agilent TT Cond" w:eastAsia="Agilent TT Cond" w:hAnsi="Agilent TT Cond" w:cs="Arial"/>
          <w:color w:val="auto"/>
          <w:sz w:val="22"/>
          <w:szCs w:val="22"/>
          <w:highlight w:val="yellow"/>
          <w:lang w:bidi="da-DK"/>
        </w:rPr>
        <w:fldChar w:fldCharType="end"/>
      </w:r>
    </w:p>
    <w:p w14:paraId="1FB43169" w14:textId="77777777" w:rsidR="00000062" w:rsidRPr="001513F9" w:rsidRDefault="00000062" w:rsidP="00444C06">
      <w:pPr>
        <w:autoSpaceDE w:val="0"/>
        <w:autoSpaceDN w:val="0"/>
        <w:adjustRightInd w:val="0"/>
        <w:spacing w:after="0" w:line="240" w:lineRule="auto"/>
        <w:rPr>
          <w:rFonts w:cs="Arial"/>
          <w:bCs/>
          <w:i/>
          <w:lang w:val="en-US"/>
        </w:rPr>
      </w:pPr>
    </w:p>
    <w:p w14:paraId="5ED85D5D" w14:textId="673E8EFF" w:rsidR="00984092" w:rsidRDefault="00984092" w:rsidP="00984092">
      <w:pPr>
        <w:autoSpaceDE w:val="0"/>
        <w:autoSpaceDN w:val="0"/>
        <w:adjustRightInd w:val="0"/>
        <w:spacing w:after="0" w:line="240" w:lineRule="auto"/>
        <w:rPr>
          <w:rFonts w:ascii="Agilent TT Cond" w:eastAsia="Calibri" w:hAnsi="Agilent TT Cond" w:cs="Arial"/>
        </w:rPr>
      </w:pPr>
      <w:r w:rsidRPr="00CD222C">
        <w:rPr>
          <w:rFonts w:ascii="Agilent TT Cond" w:eastAsia="Agilent TT Cond" w:hAnsi="Agilent TT Cond" w:cs="Agilent TT Cond"/>
          <w:lang w:bidi="da-DK"/>
        </w:rPr>
        <w:t xml:space="preserve">Referencenummer:  </w:t>
      </w:r>
      <w:r w:rsidRPr="00CD222C">
        <w:rPr>
          <w:rFonts w:ascii="Agilent TT Cond" w:eastAsia="Agilent TT Cond" w:hAnsi="Agilent TT Cond" w:cs="Agilent TT Cond"/>
          <w:b/>
          <w:lang w:bidi="da-DK"/>
        </w:rPr>
        <w:t xml:space="preserve">CAPA00741 </w:t>
      </w:r>
      <w:r w:rsidRPr="00CD222C">
        <w:rPr>
          <w:rFonts w:ascii="Agilent TT Cond" w:eastAsia="Agilent TT Cond" w:hAnsi="Agilent TT Cond" w:cs="Agilent TT Cond"/>
          <w:b/>
          <w:lang w:bidi="da-DK"/>
        </w:rPr>
        <w:tab/>
      </w:r>
      <w:r w:rsidRPr="00CD222C">
        <w:rPr>
          <w:rFonts w:ascii="Agilent TT Cond" w:eastAsia="Agilent TT Cond" w:hAnsi="Agilent TT Cond" w:cs="Agilent TT Cond"/>
          <w:b/>
          <w:lang w:bidi="da-DK"/>
        </w:rPr>
        <w:tab/>
      </w:r>
      <w:r w:rsidRPr="00CD222C">
        <w:rPr>
          <w:rFonts w:ascii="Agilent TT Cond" w:eastAsia="Agilent TT Cond" w:hAnsi="Agilent TT Cond" w:cs="Agilent TT Cond"/>
          <w:b/>
          <w:lang w:bidi="da-DK"/>
        </w:rPr>
        <w:tab/>
      </w:r>
      <w:r w:rsidRPr="00CD222C">
        <w:rPr>
          <w:rFonts w:ascii="Agilent TT Cond" w:eastAsia="Agilent TT Cond" w:hAnsi="Agilent TT Cond" w:cs="Agilent TT Cond"/>
          <w:b/>
          <w:lang w:bidi="da-DK"/>
        </w:rPr>
        <w:tab/>
      </w:r>
      <w:r w:rsidRPr="00CD222C">
        <w:rPr>
          <w:rFonts w:ascii="Agilent TT Cond" w:eastAsia="Agilent TT Cond" w:hAnsi="Agilent TT Cond" w:cs="Agilent TT Cond"/>
          <w:b/>
          <w:lang w:bidi="da-DK"/>
        </w:rPr>
        <w:tab/>
      </w:r>
      <w:r w:rsidRPr="00CD222C">
        <w:rPr>
          <w:rFonts w:ascii="Agilent TT Cond" w:eastAsia="Agilent TT Cond" w:hAnsi="Agilent TT Cond" w:cs="Agilent TT Cond"/>
          <w:b/>
          <w:lang w:bidi="da-DK"/>
        </w:rPr>
        <w:tab/>
      </w:r>
      <w:r w:rsidR="001513F9">
        <w:rPr>
          <w:rFonts w:ascii="Agilent TT Cond" w:eastAsia="Agilent TT Cond" w:hAnsi="Agilent TT Cond" w:cs="Agilent TT Cond"/>
          <w:b/>
          <w:lang w:bidi="da-DK"/>
        </w:rPr>
        <w:t xml:space="preserve">     </w:t>
      </w:r>
      <w:r w:rsidR="001513F9">
        <w:rPr>
          <w:rFonts w:ascii="Agilent TT Cond" w:eastAsia="Agilent TT Cond" w:hAnsi="Agilent TT Cond" w:cs="Agilent TT Cond"/>
          <w:b/>
          <w:lang w:bidi="da-DK"/>
        </w:rPr>
        <w:tab/>
      </w:r>
      <w:r w:rsidRPr="00CD222C">
        <w:rPr>
          <w:rFonts w:ascii="Agilent TT Cond" w:eastAsia="Agilent TT Cond" w:hAnsi="Agilent TT Cond" w:cs="Agilent TT Cond"/>
          <w:b/>
          <w:lang w:bidi="da-DK"/>
        </w:rPr>
        <w:tab/>
      </w:r>
      <w:sdt>
        <w:sdtPr>
          <w:rPr>
            <w:rFonts w:ascii="Agilent TT Cond" w:eastAsia="Calibri" w:hAnsi="Agilent TT Cond" w:cs="Arial"/>
            <w:highlight w:val="yellow"/>
          </w:rPr>
          <w:id w:val="210712"/>
          <w:placeholder>
            <w:docPart w:val="742A53A1866848918ED7B1D69A25D319"/>
          </w:placeholder>
          <w:date w:fullDate="2018-03-0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1513F9">
            <w:rPr>
              <w:rFonts w:ascii="Agilent TT Cond" w:eastAsia="Calibri" w:hAnsi="Agilent TT Cond" w:cs="Arial"/>
              <w:highlight w:val="yellow"/>
            </w:rPr>
            <w:t xml:space="preserve"> </w:t>
          </w:r>
          <w:r w:rsidR="009C4BB5" w:rsidRPr="0050375E">
            <w:rPr>
              <w:rFonts w:ascii="Agilent TT Cond" w:eastAsia="Calibri" w:hAnsi="Agilent TT Cond" w:cs="Arial"/>
              <w:highlight w:val="yellow"/>
              <w:lang w:bidi="da-DK"/>
            </w:rPr>
            <w:t xml:space="preserve">X. </w:t>
          </w:r>
          <w:r w:rsidR="001513F9">
            <w:rPr>
              <w:rFonts w:ascii="Agilent TT Cond" w:eastAsia="Calibri" w:hAnsi="Agilent TT Cond" w:cs="Arial"/>
              <w:highlight w:val="yellow"/>
              <w:lang w:bidi="da-DK"/>
            </w:rPr>
            <w:t>marts</w:t>
          </w:r>
          <w:r w:rsidR="0050375E">
            <w:rPr>
              <w:rFonts w:ascii="Agilent TT Cond" w:eastAsia="Calibri" w:hAnsi="Agilent TT Cond" w:cs="Arial"/>
              <w:highlight w:val="yellow"/>
              <w:lang w:bidi="da-DK"/>
            </w:rPr>
            <w:t xml:space="preserve"> </w:t>
          </w:r>
          <w:r w:rsidR="009C4BB5" w:rsidRPr="0050375E">
            <w:rPr>
              <w:rFonts w:ascii="Agilent TT Cond" w:eastAsia="Calibri" w:hAnsi="Agilent TT Cond" w:cs="Arial"/>
              <w:highlight w:val="yellow"/>
              <w:lang w:bidi="da-DK"/>
            </w:rPr>
            <w:t>2018</w:t>
          </w:r>
        </w:sdtContent>
      </w:sdt>
      <w:r w:rsidRPr="00CD222C">
        <w:rPr>
          <w:rFonts w:ascii="Agilent TT Cond" w:eastAsia="Calibri" w:hAnsi="Agilent TT Cond" w:cs="Arial"/>
          <w:lang w:bidi="da-DK"/>
        </w:rPr>
        <w:tab/>
      </w:r>
    </w:p>
    <w:p w14:paraId="2D8298EB" w14:textId="77777777" w:rsidR="00F55EC2" w:rsidRDefault="00F55EC2" w:rsidP="00400F7A">
      <w:pPr>
        <w:autoSpaceDE w:val="0"/>
        <w:autoSpaceDN w:val="0"/>
        <w:adjustRightInd w:val="0"/>
        <w:spacing w:line="240" w:lineRule="auto"/>
        <w:rPr>
          <w:rFonts w:ascii="Agilent TT Cond" w:hAnsi="Agilent TT Cond" w:cs="Arial"/>
          <w:b/>
          <w:bCs/>
          <w:sz w:val="28"/>
          <w:szCs w:val="28"/>
        </w:rPr>
      </w:pPr>
    </w:p>
    <w:p w14:paraId="06314AF0" w14:textId="77777777" w:rsidR="00000062" w:rsidRPr="000A4D28" w:rsidRDefault="00400F7A" w:rsidP="00400F7A">
      <w:pPr>
        <w:autoSpaceDE w:val="0"/>
        <w:autoSpaceDN w:val="0"/>
        <w:adjustRightInd w:val="0"/>
        <w:spacing w:line="240" w:lineRule="auto"/>
        <w:rPr>
          <w:rFonts w:ascii="Agilent TT Cond" w:hAnsi="Agilent TT Cond" w:cs="Arial"/>
          <w:bCs/>
          <w:i/>
        </w:rPr>
      </w:pPr>
      <w:r w:rsidRPr="001A740C">
        <w:rPr>
          <w:rFonts w:ascii="Agilent TT Cond" w:eastAsia="Agilent TT Cond" w:hAnsi="Agilent TT Cond" w:cs="Arial"/>
          <w:b/>
          <w:sz w:val="28"/>
          <w:szCs w:val="28"/>
          <w:lang w:bidi="da-DK"/>
        </w:rPr>
        <w:t xml:space="preserve">Vigtig produktmeddelelse (Field Safety </w:t>
      </w:r>
      <w:proofErr w:type="spellStart"/>
      <w:r w:rsidRPr="001A740C">
        <w:rPr>
          <w:rFonts w:ascii="Agilent TT Cond" w:eastAsia="Agilent TT Cond" w:hAnsi="Agilent TT Cond" w:cs="Arial"/>
          <w:b/>
          <w:sz w:val="28"/>
          <w:szCs w:val="28"/>
          <w:lang w:bidi="da-DK"/>
        </w:rPr>
        <w:t>Notice</w:t>
      </w:r>
      <w:proofErr w:type="spellEnd"/>
      <w:r w:rsidRPr="001A740C">
        <w:rPr>
          <w:rFonts w:ascii="Agilent TT Cond" w:eastAsia="Agilent TT Cond" w:hAnsi="Agilent TT Cond" w:cs="Arial"/>
          <w:b/>
          <w:sz w:val="28"/>
          <w:szCs w:val="28"/>
          <w:lang w:bidi="da-DK"/>
        </w:rPr>
        <w:t>)</w:t>
      </w:r>
    </w:p>
    <w:p w14:paraId="2C148B51" w14:textId="77777777" w:rsidR="00151828" w:rsidRDefault="00151828" w:rsidP="00000062">
      <w:pPr>
        <w:tabs>
          <w:tab w:val="left" w:pos="3600"/>
          <w:tab w:val="left" w:pos="7740"/>
        </w:tabs>
        <w:rPr>
          <w:rFonts w:ascii="Agilent TT Cond" w:hAnsi="Agilent TT Cond"/>
        </w:rPr>
      </w:pPr>
      <w:r>
        <w:rPr>
          <w:rFonts w:ascii="Agilent TT Cond" w:eastAsia="Agilent TT Cond" w:hAnsi="Agilent TT Cond" w:cs="Agilent TT Cond"/>
          <w:lang w:bidi="da-DK"/>
        </w:rPr>
        <w:t xml:space="preserve">Kære kunde </w:t>
      </w:r>
    </w:p>
    <w:p w14:paraId="2B3169C2" w14:textId="77777777" w:rsidR="00DE4C3C" w:rsidRDefault="00400F7A" w:rsidP="00000062">
      <w:pPr>
        <w:tabs>
          <w:tab w:val="left" w:pos="3600"/>
          <w:tab w:val="left" w:pos="7740"/>
        </w:tabs>
        <w:rPr>
          <w:rFonts w:ascii="Agilent TT Cond" w:hAnsi="Agilent TT Cond"/>
        </w:rPr>
      </w:pPr>
      <w:r w:rsidRPr="001A740C">
        <w:rPr>
          <w:rFonts w:ascii="Agilent TT Cond" w:eastAsia="Agilent TT Cond" w:hAnsi="Agilent TT Cond" w:cs="Agilent TT Cond"/>
          <w:lang w:bidi="da-DK"/>
        </w:rPr>
        <w:t xml:space="preserve">Formålet med dette brev er at orientere jer om, at vi har iværksat en tilbagekaldelse (Field Safety </w:t>
      </w:r>
      <w:proofErr w:type="spellStart"/>
      <w:r w:rsidRPr="001A740C">
        <w:rPr>
          <w:rFonts w:ascii="Agilent TT Cond" w:eastAsia="Agilent TT Cond" w:hAnsi="Agilent TT Cond" w:cs="Agilent TT Cond"/>
          <w:lang w:bidi="da-DK"/>
        </w:rPr>
        <w:t>Corrective</w:t>
      </w:r>
      <w:proofErr w:type="spellEnd"/>
      <w:r w:rsidRPr="001A740C">
        <w:rPr>
          <w:rFonts w:ascii="Agilent TT Cond" w:eastAsia="Agilent TT Cond" w:hAnsi="Agilent TT Cond" w:cs="Agilent TT Cond"/>
          <w:lang w:bidi="da-DK"/>
        </w:rPr>
        <w:t xml:space="preserve"> Action) af følgende produkter: </w:t>
      </w:r>
    </w:p>
    <w:p w14:paraId="21B30E52" w14:textId="77777777" w:rsidR="00DE4C3C" w:rsidRPr="009B7DB1" w:rsidRDefault="00D42F0E" w:rsidP="006A2CAA">
      <w:pPr>
        <w:pStyle w:val="Listeafsnit"/>
        <w:numPr>
          <w:ilvl w:val="0"/>
          <w:numId w:val="11"/>
        </w:numPr>
        <w:tabs>
          <w:tab w:val="left" w:pos="3600"/>
          <w:tab w:val="left" w:pos="7740"/>
        </w:tabs>
        <w:rPr>
          <w:rFonts w:ascii="Agilent TT Cond" w:hAnsi="Agilent TT Cond"/>
        </w:rPr>
      </w:pPr>
      <w:r w:rsidRPr="001513F9">
        <w:rPr>
          <w:rFonts w:ascii="Agilent TT Cond" w:eastAsia="Agilent TT Cond" w:hAnsi="Agilent TT Cond" w:cs="Agilent TT Cond"/>
          <w:b/>
          <w:lang w:val="en-US" w:bidi="da-DK"/>
        </w:rPr>
        <w:t xml:space="preserve">Monoclonal Mouse Anti-Pneumocystis </w:t>
      </w:r>
      <w:proofErr w:type="spellStart"/>
      <w:r w:rsidRPr="001513F9">
        <w:rPr>
          <w:rFonts w:ascii="Agilent TT Cond" w:eastAsia="Agilent TT Cond" w:hAnsi="Agilent TT Cond" w:cs="Agilent TT Cond"/>
          <w:b/>
          <w:lang w:val="en-US" w:bidi="da-DK"/>
        </w:rPr>
        <w:t>Jiroveci</w:t>
      </w:r>
      <w:proofErr w:type="spellEnd"/>
      <w:r w:rsidRPr="001513F9">
        <w:rPr>
          <w:rFonts w:ascii="Agilent TT Cond" w:eastAsia="Agilent TT Cond" w:hAnsi="Agilent TT Cond" w:cs="Agilent TT Cond"/>
          <w:b/>
          <w:lang w:val="en-US" w:bidi="da-DK"/>
        </w:rPr>
        <w:t xml:space="preserve"> Clone 3F6</w:t>
      </w:r>
      <w:r w:rsidRPr="001513F9">
        <w:rPr>
          <w:rFonts w:ascii="Agilent TT Cond" w:eastAsia="Agilent TT Cond" w:hAnsi="Agilent TT Cond" w:cs="Agilent TT Cond"/>
          <w:lang w:val="en-US" w:bidi="da-DK"/>
        </w:rPr>
        <w:t xml:space="preserve">, </w:t>
      </w:r>
      <w:proofErr w:type="spellStart"/>
      <w:r w:rsidRPr="001513F9">
        <w:rPr>
          <w:rFonts w:ascii="Agilent TT Cond" w:eastAsia="Agilent TT Cond" w:hAnsi="Agilent TT Cond" w:cs="Agilent TT Cond"/>
          <w:lang w:val="en-US" w:bidi="da-DK"/>
        </w:rPr>
        <w:t>kodenr</w:t>
      </w:r>
      <w:proofErr w:type="spellEnd"/>
      <w:r w:rsidRPr="001513F9">
        <w:rPr>
          <w:rFonts w:ascii="Agilent TT Cond" w:eastAsia="Agilent TT Cond" w:hAnsi="Agilent TT Cond" w:cs="Agilent TT Cond"/>
          <w:lang w:val="en-US" w:bidi="da-DK"/>
        </w:rPr>
        <w:t xml:space="preserve">. </w:t>
      </w:r>
      <w:r w:rsidRPr="009B7DB1">
        <w:rPr>
          <w:rFonts w:ascii="Agilent TT Cond" w:eastAsia="Agilent TT Cond" w:hAnsi="Agilent TT Cond" w:cs="Agilent TT Cond"/>
          <w:lang w:bidi="da-DK"/>
        </w:rPr>
        <w:t xml:space="preserve">M0778, </w:t>
      </w:r>
      <w:proofErr w:type="spellStart"/>
      <w:r w:rsidRPr="009B7DB1">
        <w:rPr>
          <w:rFonts w:ascii="Agilent TT Cond" w:eastAsia="Agilent TT Cond" w:hAnsi="Agilent TT Cond" w:cs="Agilent TT Cond"/>
          <w:lang w:bidi="da-DK"/>
        </w:rPr>
        <w:t>lotnr</w:t>
      </w:r>
      <w:proofErr w:type="spellEnd"/>
      <w:r w:rsidRPr="009B7DB1">
        <w:rPr>
          <w:rFonts w:ascii="Agilent TT Cond" w:eastAsia="Agilent TT Cond" w:hAnsi="Agilent TT Cond" w:cs="Agilent TT Cond"/>
          <w:lang w:bidi="da-DK"/>
        </w:rPr>
        <w:t xml:space="preserve">. 20010445, 20030858 og 20042555. </w:t>
      </w:r>
    </w:p>
    <w:p w14:paraId="6D392745" w14:textId="77777777" w:rsidR="00604280" w:rsidRPr="009B7DB1" w:rsidRDefault="00304B96" w:rsidP="0096053D">
      <w:pPr>
        <w:pStyle w:val="Listeafsnit"/>
        <w:numPr>
          <w:ilvl w:val="0"/>
          <w:numId w:val="11"/>
        </w:numPr>
        <w:tabs>
          <w:tab w:val="left" w:pos="3600"/>
          <w:tab w:val="left" w:pos="7740"/>
        </w:tabs>
        <w:rPr>
          <w:rFonts w:ascii="Agilent TT Cond" w:hAnsi="Agilent TT Cond"/>
        </w:rPr>
      </w:pPr>
      <w:r w:rsidRPr="001513F9">
        <w:rPr>
          <w:rFonts w:ascii="Agilent TT Cond" w:eastAsia="Agilent TT Cond" w:hAnsi="Agilent TT Cond" w:cs="Agilent TT Cond"/>
          <w:b/>
          <w:lang w:val="en-US" w:bidi="da-DK"/>
        </w:rPr>
        <w:t xml:space="preserve">Monoclonal Mouse Anti-Human </w:t>
      </w:r>
      <w:proofErr w:type="spellStart"/>
      <w:r w:rsidRPr="001513F9">
        <w:rPr>
          <w:rFonts w:ascii="Agilent TT Cond" w:eastAsia="Agilent TT Cond" w:hAnsi="Agilent TT Cond" w:cs="Agilent TT Cond"/>
          <w:b/>
          <w:lang w:val="en-US" w:bidi="da-DK"/>
        </w:rPr>
        <w:t>Leukaemia</w:t>
      </w:r>
      <w:proofErr w:type="spellEnd"/>
      <w:r w:rsidRPr="001513F9">
        <w:rPr>
          <w:rFonts w:ascii="Agilent TT Cond" w:eastAsia="Agilent TT Cond" w:hAnsi="Agilent TT Cond" w:cs="Agilent TT Cond"/>
          <w:b/>
          <w:lang w:val="en-US" w:bidi="da-DK"/>
        </w:rPr>
        <w:t>, Hairy Cell Clone DBA.44</w:t>
      </w:r>
      <w:r w:rsidRPr="001513F9">
        <w:rPr>
          <w:rFonts w:ascii="Agilent TT Cond" w:eastAsia="Agilent TT Cond" w:hAnsi="Agilent TT Cond" w:cs="Agilent TT Cond"/>
          <w:lang w:val="en-US" w:bidi="da-DK"/>
        </w:rPr>
        <w:t xml:space="preserve">, </w:t>
      </w:r>
      <w:proofErr w:type="spellStart"/>
      <w:r w:rsidRPr="001513F9">
        <w:rPr>
          <w:rFonts w:ascii="Agilent TT Cond" w:eastAsia="Agilent TT Cond" w:hAnsi="Agilent TT Cond" w:cs="Agilent TT Cond"/>
          <w:lang w:val="en-US" w:bidi="da-DK"/>
        </w:rPr>
        <w:t>kodenr</w:t>
      </w:r>
      <w:proofErr w:type="spellEnd"/>
      <w:r w:rsidRPr="001513F9">
        <w:rPr>
          <w:rFonts w:ascii="Agilent TT Cond" w:eastAsia="Agilent TT Cond" w:hAnsi="Agilent TT Cond" w:cs="Agilent TT Cond"/>
          <w:lang w:val="en-US" w:bidi="da-DK"/>
        </w:rPr>
        <w:t xml:space="preserve">. </w:t>
      </w:r>
      <w:r w:rsidRPr="009B7DB1">
        <w:rPr>
          <w:rFonts w:ascii="Agilent TT Cond" w:eastAsia="Agilent TT Cond" w:hAnsi="Agilent TT Cond" w:cs="Agilent TT Cond"/>
          <w:lang w:bidi="da-DK"/>
        </w:rPr>
        <w:t xml:space="preserve">M0880, </w:t>
      </w:r>
      <w:proofErr w:type="spellStart"/>
      <w:r w:rsidRPr="009B7DB1">
        <w:rPr>
          <w:rFonts w:ascii="Agilent TT Cond" w:eastAsia="Agilent TT Cond" w:hAnsi="Agilent TT Cond" w:cs="Agilent TT Cond"/>
          <w:lang w:bidi="da-DK"/>
        </w:rPr>
        <w:t>lotnr</w:t>
      </w:r>
      <w:proofErr w:type="spellEnd"/>
      <w:r w:rsidRPr="009B7DB1">
        <w:rPr>
          <w:rFonts w:ascii="Agilent TT Cond" w:eastAsia="Agilent TT Cond" w:hAnsi="Agilent TT Cond" w:cs="Agilent TT Cond"/>
          <w:lang w:bidi="da-DK"/>
        </w:rPr>
        <w:t xml:space="preserve">. 20033445, 20040767 og 20042272. </w:t>
      </w:r>
    </w:p>
    <w:p w14:paraId="44A466D8" w14:textId="77777777" w:rsidR="00944F08" w:rsidRPr="000A4182" w:rsidRDefault="00604280" w:rsidP="000A4D28">
      <w:pPr>
        <w:autoSpaceDE w:val="0"/>
        <w:autoSpaceDN w:val="0"/>
        <w:adjustRightInd w:val="0"/>
        <w:spacing w:before="120" w:after="0"/>
        <w:ind w:right="176"/>
        <w:rPr>
          <w:rFonts w:ascii="Agilent TT Cond" w:eastAsiaTheme="majorEastAsia" w:hAnsi="Agilent TT Cond" w:cstheme="majorBidi"/>
          <w:b/>
          <w:bCs/>
          <w:sz w:val="24"/>
          <w:szCs w:val="24"/>
        </w:rPr>
      </w:pPr>
      <w:bookmarkStart w:id="1" w:name="_Hlk505602726"/>
      <w:bookmarkStart w:id="2" w:name="_Hlk505594498"/>
      <w:bookmarkStart w:id="3" w:name="_Hlk505592111"/>
      <w:r w:rsidRPr="000A4182">
        <w:rPr>
          <w:rFonts w:ascii="Agilent TT Cond" w:eastAsiaTheme="majorEastAsia" w:hAnsi="Agilent TT Cond" w:cstheme="majorBidi"/>
          <w:b/>
          <w:sz w:val="24"/>
          <w:szCs w:val="24"/>
          <w:lang w:bidi="da-DK"/>
        </w:rPr>
        <w:t xml:space="preserve">Beskrivelse af problemet: </w:t>
      </w:r>
    </w:p>
    <w:p w14:paraId="720A5225" w14:textId="6932C9E2" w:rsidR="00180252" w:rsidRDefault="0030429F" w:rsidP="000A4D28">
      <w:pPr>
        <w:autoSpaceDE w:val="0"/>
        <w:autoSpaceDN w:val="0"/>
        <w:adjustRightInd w:val="0"/>
        <w:ind w:right="176"/>
        <w:rPr>
          <w:rFonts w:ascii="Agilent TT Cond" w:eastAsia="Calibri" w:hAnsi="Agilent TT Cond" w:cs="Arial"/>
          <w:bCs/>
        </w:rPr>
      </w:pPr>
      <w:bookmarkStart w:id="4" w:name="_Hlk505590390"/>
      <w:r w:rsidRPr="000A4182">
        <w:rPr>
          <w:rFonts w:ascii="Agilent TT Cond" w:eastAsia="Calibri" w:hAnsi="Agilent TT Cond" w:cs="Arial"/>
          <w:lang w:bidi="da-DK"/>
        </w:rPr>
        <w:t>Den primære etiket på de berørte M0778- og M0880-hætteglas angiver en forkert koncentration. Brugsanvisningen er ikke påvirket.</w:t>
      </w:r>
    </w:p>
    <w:p w14:paraId="10FE41F1" w14:textId="77777777" w:rsidR="00180252" w:rsidRPr="00180252" w:rsidRDefault="001919EC" w:rsidP="00180252">
      <w:pPr>
        <w:pStyle w:val="Listeafsnit"/>
        <w:numPr>
          <w:ilvl w:val="0"/>
          <w:numId w:val="10"/>
        </w:numPr>
        <w:autoSpaceDE w:val="0"/>
        <w:autoSpaceDN w:val="0"/>
        <w:adjustRightInd w:val="0"/>
        <w:ind w:left="540" w:right="176" w:hanging="270"/>
        <w:rPr>
          <w:rFonts w:ascii="Agilent TT Cond" w:eastAsia="Calibri" w:hAnsi="Agilent TT Cond" w:cs="Arial"/>
          <w:bCs/>
        </w:rPr>
      </w:pPr>
      <w:r w:rsidRPr="00180252">
        <w:rPr>
          <w:rFonts w:ascii="Agilent TT Cond" w:eastAsia="Calibri" w:hAnsi="Agilent TT Cond" w:cs="Arial"/>
          <w:lang w:bidi="da-DK"/>
        </w:rPr>
        <w:t xml:space="preserve">For M0778 var koncentrationen angivet til 30 mg/l. </w:t>
      </w:r>
      <w:r w:rsidRPr="00180252">
        <w:rPr>
          <w:rFonts w:ascii="Agilent TT Cond" w:eastAsia="Calibri" w:hAnsi="Agilent TT Cond" w:cs="Arial"/>
          <w:b/>
          <w:lang w:bidi="da-DK"/>
        </w:rPr>
        <w:t>Den korrekte koncentration er 75 mg/l.</w:t>
      </w:r>
    </w:p>
    <w:p w14:paraId="05346EA1" w14:textId="77777777" w:rsidR="00666BCB" w:rsidRPr="00180252" w:rsidRDefault="001919EC" w:rsidP="00180252">
      <w:pPr>
        <w:pStyle w:val="Listeafsnit"/>
        <w:numPr>
          <w:ilvl w:val="0"/>
          <w:numId w:val="10"/>
        </w:numPr>
        <w:autoSpaceDE w:val="0"/>
        <w:autoSpaceDN w:val="0"/>
        <w:adjustRightInd w:val="0"/>
        <w:ind w:left="540" w:right="176" w:hanging="270"/>
        <w:rPr>
          <w:rFonts w:ascii="Agilent TT Cond" w:eastAsia="Calibri" w:hAnsi="Agilent TT Cond" w:cs="Arial"/>
          <w:bCs/>
        </w:rPr>
      </w:pPr>
      <w:r w:rsidRPr="00180252">
        <w:rPr>
          <w:rFonts w:ascii="Agilent TT Cond" w:eastAsia="Calibri" w:hAnsi="Agilent TT Cond" w:cs="Arial"/>
          <w:lang w:bidi="da-DK"/>
        </w:rPr>
        <w:t xml:space="preserve">For M0880 var koncentrationen angivet til 187 mg/l. </w:t>
      </w:r>
      <w:r w:rsidRPr="00180252">
        <w:rPr>
          <w:rFonts w:ascii="Agilent TT Cond" w:eastAsia="Calibri" w:hAnsi="Agilent TT Cond" w:cs="Arial"/>
          <w:b/>
          <w:lang w:bidi="da-DK"/>
        </w:rPr>
        <w:t xml:space="preserve">Den korrekte koncentration er 485 mg/l.  </w:t>
      </w:r>
    </w:p>
    <w:p w14:paraId="4784D32E" w14:textId="77777777" w:rsidR="00287A78" w:rsidRDefault="009A658E" w:rsidP="005B407B">
      <w:pPr>
        <w:autoSpaceDE w:val="0"/>
        <w:autoSpaceDN w:val="0"/>
        <w:adjustRightInd w:val="0"/>
        <w:ind w:right="176"/>
        <w:rPr>
          <w:rFonts w:ascii="Agilent TT Cond" w:eastAsia="Times New Roman" w:hAnsi="Agilent TT Cond"/>
        </w:rPr>
      </w:pPr>
      <w:bookmarkStart w:id="5" w:name="_Hlk505595541"/>
      <w:bookmarkStart w:id="6" w:name="_Hlk505601963"/>
      <w:bookmarkEnd w:id="1"/>
      <w:bookmarkEnd w:id="4"/>
      <w:r w:rsidRPr="009A658E">
        <w:rPr>
          <w:rFonts w:ascii="Agilent TT Cond" w:eastAsia="Times New Roman" w:hAnsi="Agilent TT Cond" w:cs="Agilent TT Cond"/>
          <w:lang w:bidi="da-DK"/>
        </w:rPr>
        <w:t xml:space="preserve">Den ~2,5 gange højere koncentration i hætteglassene har ingen betydning for kvaliteten af M0778 og M0880, og produkterne forventes at have den normale effekt. </w:t>
      </w:r>
    </w:p>
    <w:p w14:paraId="4DA66A7F" w14:textId="0F228C35" w:rsidR="00CA65BC" w:rsidRPr="000A4D28" w:rsidRDefault="009A658E" w:rsidP="005B407B">
      <w:pPr>
        <w:autoSpaceDE w:val="0"/>
        <w:autoSpaceDN w:val="0"/>
        <w:adjustRightInd w:val="0"/>
        <w:ind w:right="176"/>
        <w:rPr>
          <w:rFonts w:ascii="Agilent TT Cond" w:eastAsia="Calibri" w:hAnsi="Agilent TT Cond" w:cs="Arial"/>
          <w:bCs/>
        </w:rPr>
      </w:pPr>
      <w:r w:rsidRPr="009A658E">
        <w:rPr>
          <w:rFonts w:ascii="Agilent TT Cond" w:eastAsia="Times New Roman" w:hAnsi="Agilent TT Cond" w:cs="Agilent TT Cond"/>
          <w:lang w:bidi="da-DK"/>
        </w:rPr>
        <w:t xml:space="preserve">Hvis produktet fortyndes som angivet på etiketten, </w:t>
      </w:r>
      <w:bookmarkStart w:id="7" w:name="_Hlk505590375"/>
      <w:r w:rsidR="008712E8">
        <w:rPr>
          <w:rFonts w:ascii="Agilent TT Cond" w:eastAsia="Calibri" w:hAnsi="Agilent TT Cond" w:cs="Arial"/>
          <w:lang w:bidi="da-DK"/>
        </w:rPr>
        <w:t xml:space="preserve">kan den højere koncentration i værste tilfælde resultere i stærkere signaler end forventet og kan føre til forstærket baggrundsfarvning og/eller falsk positiv farvning. Positive og negative kontrolkørsler kan i dette tilfælde bruges til at registrere farvningsproblemer. </w:t>
      </w:r>
      <w:bookmarkEnd w:id="2"/>
      <w:bookmarkEnd w:id="5"/>
      <w:r w:rsidR="008712E8">
        <w:rPr>
          <w:rFonts w:ascii="Agilent TT Cond" w:eastAsia="Calibri" w:hAnsi="Agilent TT Cond" w:cs="Arial"/>
          <w:lang w:bidi="da-DK"/>
        </w:rPr>
        <w:t xml:space="preserve">Vi anbefaler dog, at I gennemgår jeres optegnelser for at fastslå, om der er behov for en ny test. </w:t>
      </w:r>
      <w:bookmarkEnd w:id="7"/>
      <w:r w:rsidR="008712E8">
        <w:rPr>
          <w:rFonts w:ascii="Agilent TT Cond" w:eastAsia="Calibri" w:hAnsi="Agilent TT Cond" w:cs="Arial"/>
          <w:lang w:bidi="da-DK"/>
        </w:rPr>
        <w:t xml:space="preserve"> Vi har til dato ikke modtaget nogen kundereklamationer vedrørende de berørte produkter.</w:t>
      </w:r>
    </w:p>
    <w:bookmarkEnd w:id="3"/>
    <w:bookmarkEnd w:id="6"/>
    <w:p w14:paraId="04505B5D" w14:textId="77777777" w:rsidR="00604280" w:rsidRPr="000A4182" w:rsidRDefault="00604280" w:rsidP="000A4D28">
      <w:pPr>
        <w:pStyle w:val="Overskrift2"/>
        <w:numPr>
          <w:ilvl w:val="0"/>
          <w:numId w:val="0"/>
        </w:numPr>
        <w:spacing w:before="0" w:line="240" w:lineRule="auto"/>
        <w:rPr>
          <w:rFonts w:ascii="Agilent TT Cond" w:hAnsi="Agilent TT Cond"/>
          <w:sz w:val="24"/>
          <w:szCs w:val="24"/>
        </w:rPr>
      </w:pPr>
      <w:r w:rsidRPr="000A4182">
        <w:rPr>
          <w:rFonts w:ascii="Agilent TT Cond" w:eastAsia="Agilent TT Cond" w:hAnsi="Agilent TT Cond" w:cs="Agilent TT Cond"/>
          <w:sz w:val="24"/>
          <w:szCs w:val="24"/>
          <w:lang w:bidi="da-DK"/>
        </w:rPr>
        <w:t>Handlinger, der påhviler brugeren:</w:t>
      </w:r>
    </w:p>
    <w:p w14:paraId="19CDAE5E" w14:textId="77777777" w:rsidR="00F23D4F" w:rsidRPr="00D126A2" w:rsidRDefault="00F23D4F" w:rsidP="00F23D4F">
      <w:pPr>
        <w:autoSpaceDE w:val="0"/>
        <w:autoSpaceDN w:val="0"/>
        <w:adjustRightInd w:val="0"/>
        <w:spacing w:before="120"/>
        <w:ind w:right="173"/>
        <w:rPr>
          <w:rFonts w:ascii="Agilent TT Cond" w:hAnsi="Agilent TT Cond" w:cs="Arial"/>
        </w:rPr>
      </w:pPr>
      <w:bookmarkStart w:id="8" w:name="_Hlk505332501"/>
      <w:r w:rsidRPr="000A4182">
        <w:rPr>
          <w:rFonts w:ascii="Agilent TT Cond" w:eastAsia="Agilent TT Cond" w:hAnsi="Agilent TT Cond" w:cs="Arial"/>
          <w:lang w:bidi="da-DK"/>
        </w:rPr>
        <w:t xml:space="preserve">Ifølge vores optegnelser har jeres laboratorium modtaget begge eller et af de berørte produkter. </w:t>
      </w:r>
      <w:bookmarkEnd w:id="8"/>
      <w:r w:rsidRPr="000A4182">
        <w:rPr>
          <w:rFonts w:ascii="Agilent TT Cond" w:eastAsia="Agilent TT Cond" w:hAnsi="Agilent TT Cond" w:cs="Arial"/>
          <w:lang w:bidi="da-DK"/>
        </w:rPr>
        <w:t>I skal derfor foretage jer følgende inden for 10 kalenderdage:</w:t>
      </w:r>
    </w:p>
    <w:p w14:paraId="02A70CBE" w14:textId="77777777" w:rsidR="001339B6" w:rsidRPr="00A1210C" w:rsidRDefault="00F23D4F" w:rsidP="00CF0CB9">
      <w:pPr>
        <w:pStyle w:val="Listeafsnit"/>
        <w:numPr>
          <w:ilvl w:val="0"/>
          <w:numId w:val="9"/>
        </w:numPr>
        <w:tabs>
          <w:tab w:val="left" w:pos="3600"/>
          <w:tab w:val="left" w:pos="7740"/>
        </w:tabs>
        <w:rPr>
          <w:rFonts w:ascii="Agilent TT Cond" w:hAnsi="Agilent TT Cond"/>
        </w:rPr>
      </w:pPr>
      <w:r w:rsidRPr="001339B6">
        <w:rPr>
          <w:rFonts w:ascii="Agilent TT Cond" w:eastAsia="Agilent TT Cond" w:hAnsi="Agilent TT Cond" w:cs="Arial"/>
          <w:lang w:bidi="da-DK"/>
        </w:rPr>
        <w:lastRenderedPageBreak/>
        <w:t xml:space="preserve">Kassere eventuelle berørte flasker med </w:t>
      </w:r>
      <w:proofErr w:type="spellStart"/>
      <w:r w:rsidR="001339B6" w:rsidRPr="001339B6">
        <w:rPr>
          <w:rFonts w:ascii="Agilent TT Cond" w:eastAsia="Agilent TT Cond" w:hAnsi="Agilent TT Cond" w:cs="Agilent TT Cond"/>
          <w:b/>
          <w:lang w:bidi="da-DK"/>
        </w:rPr>
        <w:t>Monoclonal</w:t>
      </w:r>
      <w:proofErr w:type="spellEnd"/>
      <w:r w:rsidR="001339B6" w:rsidRPr="001339B6">
        <w:rPr>
          <w:rFonts w:ascii="Agilent TT Cond" w:eastAsia="Agilent TT Cond" w:hAnsi="Agilent TT Cond" w:cs="Agilent TT Cond"/>
          <w:b/>
          <w:lang w:bidi="da-DK"/>
        </w:rPr>
        <w:t xml:space="preserve"> Mouse </w:t>
      </w:r>
      <w:proofErr w:type="spellStart"/>
      <w:r w:rsidR="001339B6" w:rsidRPr="001339B6">
        <w:rPr>
          <w:rFonts w:ascii="Agilent TT Cond" w:eastAsia="Agilent TT Cond" w:hAnsi="Agilent TT Cond" w:cs="Agilent TT Cond"/>
          <w:b/>
          <w:lang w:bidi="da-DK"/>
        </w:rPr>
        <w:t>Anti-Pneumocystis</w:t>
      </w:r>
      <w:proofErr w:type="spellEnd"/>
      <w:r w:rsidR="001339B6" w:rsidRPr="001339B6">
        <w:rPr>
          <w:rFonts w:ascii="Agilent TT Cond" w:eastAsia="Agilent TT Cond" w:hAnsi="Agilent TT Cond" w:cs="Agilent TT Cond"/>
          <w:b/>
          <w:lang w:bidi="da-DK"/>
        </w:rPr>
        <w:t xml:space="preserve"> </w:t>
      </w:r>
      <w:proofErr w:type="spellStart"/>
      <w:r w:rsidR="001339B6" w:rsidRPr="001339B6">
        <w:rPr>
          <w:rFonts w:ascii="Agilent TT Cond" w:eastAsia="Agilent TT Cond" w:hAnsi="Agilent TT Cond" w:cs="Agilent TT Cond"/>
          <w:b/>
          <w:lang w:bidi="da-DK"/>
        </w:rPr>
        <w:t>Jiroveci</w:t>
      </w:r>
      <w:proofErr w:type="spellEnd"/>
      <w:r w:rsidR="001339B6" w:rsidRPr="001339B6">
        <w:rPr>
          <w:rFonts w:ascii="Agilent TT Cond" w:eastAsia="Agilent TT Cond" w:hAnsi="Agilent TT Cond" w:cs="Agilent TT Cond"/>
          <w:b/>
          <w:lang w:bidi="da-DK"/>
        </w:rPr>
        <w:t xml:space="preserve"> </w:t>
      </w:r>
      <w:proofErr w:type="spellStart"/>
      <w:r w:rsidR="001339B6" w:rsidRPr="001339B6">
        <w:rPr>
          <w:rFonts w:ascii="Agilent TT Cond" w:eastAsia="Agilent TT Cond" w:hAnsi="Agilent TT Cond" w:cs="Agilent TT Cond"/>
          <w:b/>
          <w:lang w:bidi="da-DK"/>
        </w:rPr>
        <w:t>Clone</w:t>
      </w:r>
      <w:proofErr w:type="spellEnd"/>
      <w:r w:rsidR="001339B6" w:rsidRPr="001339B6">
        <w:rPr>
          <w:rFonts w:ascii="Agilent TT Cond" w:eastAsia="Agilent TT Cond" w:hAnsi="Agilent TT Cond" w:cs="Agilent TT Cond"/>
          <w:b/>
          <w:lang w:bidi="da-DK"/>
        </w:rPr>
        <w:t xml:space="preserve"> 3F6</w:t>
      </w:r>
      <w:r w:rsidR="001339B6" w:rsidRPr="001339B6">
        <w:rPr>
          <w:rFonts w:ascii="Agilent TT Cond" w:eastAsia="Agilent TT Cond" w:hAnsi="Agilent TT Cond" w:cs="Agilent TT Cond"/>
          <w:lang w:bidi="da-DK"/>
        </w:rPr>
        <w:t xml:space="preserve">, </w:t>
      </w:r>
      <w:proofErr w:type="spellStart"/>
      <w:r w:rsidR="001339B6" w:rsidRPr="001339B6">
        <w:rPr>
          <w:rFonts w:ascii="Agilent TT Cond" w:eastAsia="Agilent TT Cond" w:hAnsi="Agilent TT Cond" w:cs="Agilent TT Cond"/>
          <w:lang w:bidi="da-DK"/>
        </w:rPr>
        <w:t>kodenr</w:t>
      </w:r>
      <w:proofErr w:type="spellEnd"/>
      <w:r w:rsidR="001339B6" w:rsidRPr="001339B6">
        <w:rPr>
          <w:rFonts w:ascii="Agilent TT Cond" w:eastAsia="Agilent TT Cond" w:hAnsi="Agilent TT Cond" w:cs="Agilent TT Cond"/>
          <w:lang w:bidi="da-DK"/>
        </w:rPr>
        <w:t xml:space="preserve">. </w:t>
      </w:r>
      <w:r w:rsidR="001339B6" w:rsidRPr="001513F9">
        <w:rPr>
          <w:rFonts w:ascii="Agilent TT Cond" w:eastAsia="Agilent TT Cond" w:hAnsi="Agilent TT Cond" w:cs="Agilent TT Cond"/>
          <w:lang w:val="en-US" w:bidi="da-DK"/>
        </w:rPr>
        <w:t xml:space="preserve">M0778, </w:t>
      </w:r>
      <w:proofErr w:type="spellStart"/>
      <w:r w:rsidR="001339B6" w:rsidRPr="001513F9">
        <w:rPr>
          <w:rFonts w:ascii="Agilent TT Cond" w:eastAsia="Agilent TT Cond" w:hAnsi="Agilent TT Cond" w:cs="Agilent TT Cond"/>
          <w:lang w:val="en-US" w:bidi="da-DK"/>
        </w:rPr>
        <w:t>lotnr</w:t>
      </w:r>
      <w:proofErr w:type="spellEnd"/>
      <w:r w:rsidR="001339B6" w:rsidRPr="001513F9">
        <w:rPr>
          <w:rFonts w:ascii="Agilent TT Cond" w:eastAsia="Agilent TT Cond" w:hAnsi="Agilent TT Cond" w:cs="Agilent TT Cond"/>
          <w:lang w:val="en-US" w:bidi="da-DK"/>
        </w:rPr>
        <w:t xml:space="preserve">. 20010445, 20030858 </w:t>
      </w:r>
      <w:proofErr w:type="spellStart"/>
      <w:r w:rsidR="001339B6" w:rsidRPr="001513F9">
        <w:rPr>
          <w:rFonts w:ascii="Agilent TT Cond" w:eastAsia="Agilent TT Cond" w:hAnsi="Agilent TT Cond" w:cs="Agilent TT Cond"/>
          <w:lang w:val="en-US" w:bidi="da-DK"/>
        </w:rPr>
        <w:t>og</w:t>
      </w:r>
      <w:proofErr w:type="spellEnd"/>
      <w:r w:rsidR="001339B6" w:rsidRPr="001513F9">
        <w:rPr>
          <w:rFonts w:ascii="Agilent TT Cond" w:eastAsia="Agilent TT Cond" w:hAnsi="Agilent TT Cond" w:cs="Agilent TT Cond"/>
          <w:lang w:val="en-US" w:bidi="da-DK"/>
        </w:rPr>
        <w:t xml:space="preserve"> 20042555 </w:t>
      </w:r>
      <w:proofErr w:type="spellStart"/>
      <w:r w:rsidR="001339B6" w:rsidRPr="001513F9">
        <w:rPr>
          <w:rFonts w:ascii="Agilent TT Cond" w:eastAsia="Agilent TT Cond" w:hAnsi="Agilent TT Cond" w:cs="Agilent TT Cond"/>
          <w:lang w:val="en-US" w:bidi="da-DK"/>
        </w:rPr>
        <w:t>og</w:t>
      </w:r>
      <w:proofErr w:type="spellEnd"/>
      <w:r w:rsidR="001339B6" w:rsidRPr="001513F9">
        <w:rPr>
          <w:rFonts w:ascii="Agilent TT Cond" w:eastAsia="Agilent TT Cond" w:hAnsi="Agilent TT Cond" w:cs="Agilent TT Cond"/>
          <w:b/>
          <w:lang w:val="en-US" w:bidi="da-DK"/>
        </w:rPr>
        <w:t xml:space="preserve"> Monoclonal Mouse Anti-Human </w:t>
      </w:r>
      <w:proofErr w:type="spellStart"/>
      <w:r w:rsidR="001339B6" w:rsidRPr="001513F9">
        <w:rPr>
          <w:rFonts w:ascii="Agilent TT Cond" w:eastAsia="Agilent TT Cond" w:hAnsi="Agilent TT Cond" w:cs="Agilent TT Cond"/>
          <w:b/>
          <w:lang w:val="en-US" w:bidi="da-DK"/>
        </w:rPr>
        <w:t>Leukaemia</w:t>
      </w:r>
      <w:proofErr w:type="spellEnd"/>
      <w:r w:rsidR="001339B6" w:rsidRPr="001513F9">
        <w:rPr>
          <w:rFonts w:ascii="Agilent TT Cond" w:eastAsia="Agilent TT Cond" w:hAnsi="Agilent TT Cond" w:cs="Agilent TT Cond"/>
          <w:b/>
          <w:lang w:val="en-US" w:bidi="da-DK"/>
        </w:rPr>
        <w:t>, Hairy Cell Clone DBA.44</w:t>
      </w:r>
      <w:r w:rsidR="001339B6" w:rsidRPr="001513F9">
        <w:rPr>
          <w:rFonts w:ascii="Agilent TT Cond" w:eastAsia="Agilent TT Cond" w:hAnsi="Agilent TT Cond" w:cs="Agilent TT Cond"/>
          <w:lang w:val="en-US" w:bidi="da-DK"/>
        </w:rPr>
        <w:t xml:space="preserve">, </w:t>
      </w:r>
      <w:proofErr w:type="spellStart"/>
      <w:r w:rsidR="001339B6" w:rsidRPr="001513F9">
        <w:rPr>
          <w:rFonts w:ascii="Agilent TT Cond" w:eastAsia="Agilent TT Cond" w:hAnsi="Agilent TT Cond" w:cs="Agilent TT Cond"/>
          <w:lang w:val="en-US" w:bidi="da-DK"/>
        </w:rPr>
        <w:t>kodenr</w:t>
      </w:r>
      <w:proofErr w:type="spellEnd"/>
      <w:r w:rsidR="001339B6" w:rsidRPr="001513F9">
        <w:rPr>
          <w:rFonts w:ascii="Agilent TT Cond" w:eastAsia="Agilent TT Cond" w:hAnsi="Agilent TT Cond" w:cs="Agilent TT Cond"/>
          <w:lang w:val="en-US" w:bidi="da-DK"/>
        </w:rPr>
        <w:t xml:space="preserve">. </w:t>
      </w:r>
      <w:r w:rsidR="001339B6" w:rsidRPr="001339B6">
        <w:rPr>
          <w:rFonts w:ascii="Agilent TT Cond" w:eastAsia="Agilent TT Cond" w:hAnsi="Agilent TT Cond" w:cs="Agilent TT Cond"/>
          <w:lang w:bidi="da-DK"/>
        </w:rPr>
        <w:t xml:space="preserve">M0880, </w:t>
      </w:r>
      <w:proofErr w:type="spellStart"/>
      <w:r w:rsidR="001339B6" w:rsidRPr="001339B6">
        <w:rPr>
          <w:rFonts w:ascii="Agilent TT Cond" w:eastAsia="Agilent TT Cond" w:hAnsi="Agilent TT Cond" w:cs="Agilent TT Cond"/>
          <w:lang w:bidi="da-DK"/>
        </w:rPr>
        <w:t>lotnr</w:t>
      </w:r>
      <w:proofErr w:type="spellEnd"/>
      <w:r w:rsidR="001339B6" w:rsidRPr="001339B6">
        <w:rPr>
          <w:rFonts w:ascii="Agilent TT Cond" w:eastAsia="Agilent TT Cond" w:hAnsi="Agilent TT Cond" w:cs="Agilent TT Cond"/>
          <w:lang w:bidi="da-DK"/>
        </w:rPr>
        <w:t xml:space="preserve">. 20033445, 20040767 og 20042272.  </w:t>
      </w:r>
    </w:p>
    <w:p w14:paraId="5DA0782A" w14:textId="77777777" w:rsidR="00F23D4F" w:rsidRDefault="00F23D4F" w:rsidP="00FC7B92">
      <w:pPr>
        <w:pStyle w:val="Listeafsnit"/>
        <w:numPr>
          <w:ilvl w:val="0"/>
          <w:numId w:val="9"/>
        </w:numPr>
        <w:autoSpaceDE w:val="0"/>
        <w:autoSpaceDN w:val="0"/>
        <w:adjustRightInd w:val="0"/>
        <w:ind w:right="173"/>
        <w:rPr>
          <w:rFonts w:ascii="Agilent TT Cond" w:hAnsi="Agilent TT Cond" w:cs="Arial"/>
        </w:rPr>
      </w:pPr>
      <w:r w:rsidRPr="000A4182">
        <w:rPr>
          <w:rFonts w:ascii="Agilent TT Cond" w:eastAsia="Agilent TT Cond" w:hAnsi="Agilent TT Cond" w:cs="Arial"/>
          <w:lang w:bidi="da-DK"/>
        </w:rPr>
        <w:t>Flaskerne bortskaffes i overensstemmelse med forholdsreglerne i brugsanvisningen.</w:t>
      </w:r>
    </w:p>
    <w:p w14:paraId="1133F8FE" w14:textId="45AAC600" w:rsidR="007B4BD7" w:rsidRPr="007B4BD7" w:rsidRDefault="00F23D4F" w:rsidP="0057755C">
      <w:pPr>
        <w:pStyle w:val="Listeafsnit"/>
        <w:numPr>
          <w:ilvl w:val="0"/>
          <w:numId w:val="9"/>
        </w:numPr>
        <w:autoSpaceDE w:val="0"/>
        <w:autoSpaceDN w:val="0"/>
        <w:adjustRightInd w:val="0"/>
        <w:ind w:right="173"/>
        <w:rPr>
          <w:rFonts w:ascii="Agilent TT Cond" w:hAnsi="Agilent TT Cond"/>
        </w:rPr>
      </w:pPr>
      <w:r w:rsidRPr="007B4BD7">
        <w:rPr>
          <w:rFonts w:ascii="Agilent TT Cond" w:eastAsia="Agilent TT Cond" w:hAnsi="Agilent TT Cond" w:cs="Arial"/>
          <w:lang w:bidi="da-DK"/>
        </w:rPr>
        <w:t xml:space="preserve">Bekræft venligst modtagelse af denne information ved at returnere vedlagte tilbagekaldelsesformular (Device </w:t>
      </w:r>
      <w:proofErr w:type="spellStart"/>
      <w:r w:rsidRPr="007B4BD7">
        <w:rPr>
          <w:rFonts w:ascii="Agilent TT Cond" w:eastAsia="Agilent TT Cond" w:hAnsi="Agilent TT Cond" w:cs="Arial"/>
          <w:lang w:bidi="da-DK"/>
        </w:rPr>
        <w:t>Recall</w:t>
      </w:r>
      <w:proofErr w:type="spellEnd"/>
      <w:r w:rsidRPr="007B4BD7">
        <w:rPr>
          <w:rFonts w:ascii="Agilent TT Cond" w:eastAsia="Agilent TT Cond" w:hAnsi="Agilent TT Cond" w:cs="Arial"/>
          <w:lang w:bidi="da-DK"/>
        </w:rPr>
        <w:t xml:space="preserve"> Form) i udfyldt stand til den e-mailadresse, som fremgår af tilbagekaldelsesformularen.</w:t>
      </w:r>
    </w:p>
    <w:p w14:paraId="4D302436" w14:textId="3E425141" w:rsidR="00F134C4" w:rsidRPr="007B4BD7" w:rsidRDefault="00F134C4" w:rsidP="001522E2">
      <w:pPr>
        <w:pStyle w:val="Listeafsnit"/>
        <w:autoSpaceDE w:val="0"/>
        <w:autoSpaceDN w:val="0"/>
        <w:adjustRightInd w:val="0"/>
        <w:ind w:right="173"/>
        <w:rPr>
          <w:rFonts w:ascii="Agilent TT Cond" w:hAnsi="Agilent TT Cond"/>
        </w:rPr>
      </w:pPr>
      <w:r w:rsidRPr="007B4BD7">
        <w:rPr>
          <w:rFonts w:ascii="Agilent TT Cond" w:eastAsia="Agilent TT Cond" w:hAnsi="Agilent TT Cond" w:cs="Agilent TT Cond"/>
          <w:lang w:bidi="da-DK"/>
        </w:rPr>
        <w:t xml:space="preserve">Udfyld hele tilbagekaldelsesformularen, hvis I ønsker et eller flere erstatningsprodukter for eventuelle ubrugte produkter, I har kasseret. </w:t>
      </w:r>
    </w:p>
    <w:p w14:paraId="4AEA1258" w14:textId="77777777" w:rsidR="00151828" w:rsidRPr="00151828" w:rsidRDefault="00F23D4F" w:rsidP="00FC7B92">
      <w:pPr>
        <w:pStyle w:val="Listeafsnit"/>
        <w:numPr>
          <w:ilvl w:val="0"/>
          <w:numId w:val="9"/>
        </w:numPr>
        <w:autoSpaceDE w:val="0"/>
        <w:autoSpaceDN w:val="0"/>
        <w:adjustRightInd w:val="0"/>
        <w:ind w:right="173"/>
        <w:rPr>
          <w:rFonts w:ascii="Agilent TT Cond" w:hAnsi="Agilent TT Cond" w:cs="Arial"/>
        </w:rPr>
      </w:pPr>
      <w:r w:rsidRPr="006C4911">
        <w:rPr>
          <w:rFonts w:ascii="Agilent TT Cond" w:eastAsia="Agilent TT Cond" w:hAnsi="Agilent TT Cond" w:cs="Arial"/>
          <w:lang w:bidi="da-DK"/>
        </w:rPr>
        <w:t xml:space="preserve">Gennemgå tidligere </w:t>
      </w:r>
      <w:proofErr w:type="spellStart"/>
      <w:r w:rsidRPr="006C4911">
        <w:rPr>
          <w:rFonts w:ascii="Agilent TT Cond" w:eastAsia="Agilent TT Cond" w:hAnsi="Agilent TT Cond" w:cs="Arial"/>
          <w:lang w:bidi="da-DK"/>
        </w:rPr>
        <w:t>assaykørsler</w:t>
      </w:r>
      <w:proofErr w:type="spellEnd"/>
      <w:r w:rsidRPr="006C4911">
        <w:rPr>
          <w:rFonts w:ascii="Agilent TT Cond" w:eastAsia="Agilent TT Cond" w:hAnsi="Agilent TT Cond" w:cs="Arial"/>
          <w:lang w:bidi="da-DK"/>
        </w:rPr>
        <w:t xml:space="preserve"> og patientresultater, hvor det eller de berørte </w:t>
      </w:r>
      <w:proofErr w:type="spellStart"/>
      <w:r w:rsidRPr="006C4911">
        <w:rPr>
          <w:rFonts w:ascii="Agilent TT Cond" w:eastAsia="Agilent TT Cond" w:hAnsi="Agilent TT Cond" w:cs="Arial"/>
          <w:lang w:bidi="da-DK"/>
        </w:rPr>
        <w:t>lots</w:t>
      </w:r>
      <w:proofErr w:type="spellEnd"/>
      <w:r w:rsidRPr="006C4911">
        <w:rPr>
          <w:rFonts w:ascii="Agilent TT Cond" w:eastAsia="Agilent TT Cond" w:hAnsi="Agilent TT Cond" w:cs="Arial"/>
          <w:lang w:bidi="da-DK"/>
        </w:rPr>
        <w:t xml:space="preserve"> blev anvendt. Fastslå, om </w:t>
      </w:r>
      <w:proofErr w:type="spellStart"/>
      <w:r w:rsidRPr="006C4911">
        <w:rPr>
          <w:rFonts w:ascii="Agilent TT Cond" w:eastAsia="Agilent TT Cond" w:hAnsi="Agilent TT Cond" w:cs="Arial"/>
          <w:lang w:bidi="da-DK"/>
        </w:rPr>
        <w:t>assaykørslerne</w:t>
      </w:r>
      <w:proofErr w:type="spellEnd"/>
      <w:r w:rsidRPr="006C4911">
        <w:rPr>
          <w:rFonts w:ascii="Agilent TT Cond" w:eastAsia="Agilent TT Cond" w:hAnsi="Agilent TT Cond" w:cs="Arial"/>
          <w:lang w:bidi="da-DK"/>
        </w:rPr>
        <w:t xml:space="preserve"> har anvendt forkerte fortyndinger baseret på den forkerte koncentration på etiketten, og om resultaterne kan have påvist falske forstærkede farvesignaler, forstærket baggrund og/eller falsk positiv farvning. Det mest sandsynlige er, at dette ville have været konstateret tidligere pga. det forstærkede signal/den forstærkede baggrund for positive/negative kontroller, herunder interne vævskontroller.  Hvis </w:t>
      </w:r>
      <w:proofErr w:type="spellStart"/>
      <w:r w:rsidRPr="006C4911">
        <w:rPr>
          <w:rFonts w:ascii="Agilent TT Cond" w:eastAsia="Agilent TT Cond" w:hAnsi="Agilent TT Cond" w:cs="Arial"/>
          <w:lang w:bidi="da-DK"/>
        </w:rPr>
        <w:t>assaykørslerne</w:t>
      </w:r>
      <w:proofErr w:type="spellEnd"/>
      <w:r w:rsidRPr="006C4911">
        <w:rPr>
          <w:rFonts w:ascii="Agilent TT Cond" w:eastAsia="Agilent TT Cond" w:hAnsi="Agilent TT Cond" w:cs="Arial"/>
          <w:lang w:bidi="da-DK"/>
        </w:rPr>
        <w:t xml:space="preserve"> har anvendt forkerte fortyndinger, men dette ikke er blevet registreret, skal resultaterne anses for usikre, og der bør foretages en ny kørsel. </w:t>
      </w:r>
    </w:p>
    <w:p w14:paraId="10CE94EF" w14:textId="77777777" w:rsidR="00F23D4F" w:rsidRPr="00151828" w:rsidRDefault="00F23D4F" w:rsidP="00151828">
      <w:pPr>
        <w:autoSpaceDE w:val="0"/>
        <w:autoSpaceDN w:val="0"/>
        <w:adjustRightInd w:val="0"/>
        <w:spacing w:before="120"/>
        <w:ind w:right="173"/>
        <w:rPr>
          <w:rFonts w:ascii="Agilent TT Cond" w:hAnsi="Agilent TT Cond" w:cs="Arial"/>
        </w:rPr>
      </w:pPr>
      <w:r w:rsidRPr="00151828">
        <w:rPr>
          <w:rFonts w:ascii="Agilent TT Cond" w:eastAsia="Agilent TT Cond" w:hAnsi="Agilent TT Cond" w:cs="Arial"/>
          <w:lang w:bidi="da-DK"/>
        </w:rPr>
        <w:t>I bedes kontakte jeres salgsrepræsentant, hvis I har spørgsmål til denne meddelelse eller ønsker hjælp til udfyldelse af tilbagekaldelsesformularen.</w:t>
      </w:r>
    </w:p>
    <w:p w14:paraId="60345BEE" w14:textId="77777777" w:rsidR="00F23D4F" w:rsidRPr="000A4182" w:rsidRDefault="00F23D4F" w:rsidP="00F23D4F">
      <w:pPr>
        <w:autoSpaceDE w:val="0"/>
        <w:autoSpaceDN w:val="0"/>
        <w:adjustRightInd w:val="0"/>
        <w:spacing w:after="0"/>
        <w:ind w:right="176"/>
        <w:rPr>
          <w:rFonts w:ascii="Agilent TT Cond" w:hAnsi="Agilent TT Cond" w:cs="Arial"/>
          <w:b/>
        </w:rPr>
      </w:pPr>
      <w:r w:rsidRPr="000A4182">
        <w:rPr>
          <w:rFonts w:ascii="Agilent TT Cond" w:eastAsia="Agilent TT Cond" w:hAnsi="Agilent TT Cond" w:cs="Arial"/>
          <w:b/>
          <w:lang w:bidi="da-DK"/>
        </w:rPr>
        <w:t>Videreformidling af denne meddelelse:</w:t>
      </w:r>
    </w:p>
    <w:p w14:paraId="53B7A1C3" w14:textId="77777777" w:rsidR="00F23D4F" w:rsidRPr="000A4182" w:rsidRDefault="00F23D4F" w:rsidP="00F23D4F">
      <w:pPr>
        <w:autoSpaceDE w:val="0"/>
        <w:autoSpaceDN w:val="0"/>
        <w:adjustRightInd w:val="0"/>
        <w:spacing w:after="0"/>
        <w:ind w:right="176"/>
        <w:rPr>
          <w:rFonts w:ascii="Agilent TT Cond" w:hAnsi="Agilent TT Cond" w:cs="Arial"/>
        </w:rPr>
      </w:pPr>
      <w:r w:rsidRPr="000A4182">
        <w:rPr>
          <w:rFonts w:ascii="Agilent TT Cond" w:eastAsia="Agilent TT Cond" w:hAnsi="Agilent TT Cond" w:cs="Arial"/>
          <w:lang w:bidi="da-DK"/>
        </w:rPr>
        <w:t>Vi beder jer om at orientere de relevante personer i jeres virksomhed eller andre virksomheder, som har modtaget det eller de berørte eller potentielt berørte produkter, om denne meddelelse. I bedes sørge for, at der bliver givet påmindelser om denne meddelelse i jeres virksomhed og de anbefalede trin, indtil de korrigerende handlinger er gennemført.</w:t>
      </w:r>
    </w:p>
    <w:p w14:paraId="46C589AF" w14:textId="77777777" w:rsidR="00F23D4F" w:rsidRPr="000A4182" w:rsidRDefault="00F23D4F" w:rsidP="00F23D4F">
      <w:pPr>
        <w:autoSpaceDE w:val="0"/>
        <w:autoSpaceDN w:val="0"/>
        <w:adjustRightInd w:val="0"/>
        <w:spacing w:before="120"/>
        <w:ind w:right="176"/>
        <w:rPr>
          <w:rFonts w:ascii="Agilent TT Cond" w:hAnsi="Agilent TT Cond" w:cs="Arial"/>
        </w:rPr>
      </w:pPr>
      <w:r w:rsidRPr="000A4182">
        <w:rPr>
          <w:rFonts w:ascii="Agilent TT Cond" w:eastAsia="Agilent TT Cond" w:hAnsi="Agilent TT Cond" w:cs="Arial"/>
          <w:lang w:bidi="da-DK"/>
        </w:rPr>
        <w:t>Tak for jeres hjælp i den forbindelse. Vi beklager enhver ulejlighed, som dette måtte have forårsaget, og takker for jeres forståelse for, at vi griber til handling for at sikre patient- og kundetilfredsheden.</w:t>
      </w:r>
    </w:p>
    <w:p w14:paraId="233FE23B" w14:textId="77777777" w:rsidR="00222B35" w:rsidRPr="00151828" w:rsidRDefault="00F23D4F" w:rsidP="00151828">
      <w:pPr>
        <w:autoSpaceDE w:val="0"/>
        <w:autoSpaceDN w:val="0"/>
        <w:adjustRightInd w:val="0"/>
        <w:spacing w:before="120"/>
        <w:ind w:right="176"/>
        <w:rPr>
          <w:rFonts w:ascii="Agilent TT Cond" w:hAnsi="Agilent TT Cond" w:cs="Arial"/>
        </w:rPr>
      </w:pPr>
      <w:r w:rsidRPr="000A4182">
        <w:rPr>
          <w:rFonts w:ascii="Agilent TT Cond" w:eastAsia="Agilent TT Cond" w:hAnsi="Agilent TT Cond" w:cs="Arial"/>
          <w:lang w:bidi="da-DK"/>
        </w:rPr>
        <w:t xml:space="preserve">BEMÆRK: Ingen andre </w:t>
      </w:r>
      <w:proofErr w:type="spellStart"/>
      <w:r w:rsidRPr="000A4182">
        <w:rPr>
          <w:rFonts w:ascii="Agilent TT Cond" w:eastAsia="Agilent TT Cond" w:hAnsi="Agilent TT Cond" w:cs="Arial"/>
          <w:lang w:bidi="da-DK"/>
        </w:rPr>
        <w:t>Dako-brandede</w:t>
      </w:r>
      <w:proofErr w:type="spellEnd"/>
      <w:r w:rsidRPr="000A4182">
        <w:rPr>
          <w:rFonts w:ascii="Agilent TT Cond" w:eastAsia="Agilent TT Cond" w:hAnsi="Agilent TT Cond" w:cs="Arial"/>
          <w:lang w:bidi="da-DK"/>
        </w:rPr>
        <w:t xml:space="preserve"> produkter end de to anførte er omfattet af denne tilbagekaldelse. </w:t>
      </w:r>
    </w:p>
    <w:p w14:paraId="64D6BB3C" w14:textId="77777777" w:rsidR="00F23D4F" w:rsidRPr="000A4182" w:rsidRDefault="00F23D4F" w:rsidP="00F23D4F">
      <w:pPr>
        <w:autoSpaceDE w:val="0"/>
        <w:autoSpaceDN w:val="0"/>
        <w:adjustRightInd w:val="0"/>
        <w:spacing w:after="0"/>
        <w:ind w:right="176"/>
        <w:rPr>
          <w:rFonts w:ascii="Agilent TT Cond" w:hAnsi="Agilent TT Cond" w:cs="Arial"/>
          <w:b/>
          <w:sz w:val="24"/>
          <w:szCs w:val="24"/>
        </w:rPr>
      </w:pPr>
      <w:r w:rsidRPr="000A4182">
        <w:rPr>
          <w:rFonts w:ascii="Agilent TT Cond" w:eastAsia="Agilent TT Cond" w:hAnsi="Agilent TT Cond" w:cs="Arial"/>
          <w:b/>
          <w:sz w:val="24"/>
          <w:szCs w:val="24"/>
          <w:lang w:bidi="da-DK"/>
        </w:rPr>
        <w:t>Rapportering til myndighederne:</w:t>
      </w:r>
    </w:p>
    <w:p w14:paraId="1CD9E9C8" w14:textId="77777777" w:rsidR="00F23D4F" w:rsidRPr="000A4182" w:rsidRDefault="00F23D4F" w:rsidP="00F23D4F">
      <w:pPr>
        <w:autoSpaceDE w:val="0"/>
        <w:autoSpaceDN w:val="0"/>
        <w:adjustRightInd w:val="0"/>
        <w:spacing w:before="120"/>
        <w:ind w:right="176"/>
        <w:rPr>
          <w:rFonts w:ascii="Agilent TT Cond" w:hAnsi="Agilent TT Cond" w:cs="Arial"/>
        </w:rPr>
      </w:pPr>
      <w:r w:rsidRPr="000A4182">
        <w:rPr>
          <w:rFonts w:ascii="Agilent TT Cond" w:eastAsia="Agilent TT Cond" w:hAnsi="Agilent TT Cond" w:cs="Arial"/>
          <w:lang w:bidi="da-DK"/>
        </w:rPr>
        <w:t>Undertegnede bekræfter, at de relevante tilsynsmyndigheder er blevet underrettet.</w:t>
      </w:r>
    </w:p>
    <w:p w14:paraId="6EEA503B" w14:textId="77777777" w:rsidR="009B6122" w:rsidRPr="001A740C" w:rsidRDefault="009B6122" w:rsidP="00400F7A">
      <w:pPr>
        <w:autoSpaceDE w:val="0"/>
        <w:autoSpaceDN w:val="0"/>
        <w:adjustRightInd w:val="0"/>
        <w:spacing w:before="240"/>
        <w:rPr>
          <w:rFonts w:ascii="Agilent TT Cond" w:hAnsi="Agilent TT Cond" w:cs="Arial"/>
          <w:b/>
          <w:sz w:val="24"/>
          <w:szCs w:val="20"/>
        </w:rPr>
      </w:pPr>
      <w:r w:rsidRPr="000A4182">
        <w:rPr>
          <w:rFonts w:ascii="Agilent TT Cond" w:eastAsia="Agilent TT Cond" w:hAnsi="Agilent TT Cond" w:cs="Arial"/>
          <w:b/>
          <w:sz w:val="24"/>
          <w:szCs w:val="20"/>
          <w:lang w:bidi="da-DK"/>
        </w:rPr>
        <w:t>Kontakt:</w:t>
      </w:r>
    </w:p>
    <w:p w14:paraId="2E14D894" w14:textId="77777777" w:rsidR="009B6122" w:rsidRPr="001A740C" w:rsidRDefault="009B6122" w:rsidP="00400F7A">
      <w:pPr>
        <w:autoSpaceDE w:val="0"/>
        <w:autoSpaceDN w:val="0"/>
        <w:adjustRightInd w:val="0"/>
        <w:spacing w:after="0"/>
        <w:rPr>
          <w:rFonts w:ascii="Agilent TT Cond" w:hAnsi="Agilent TT Cond" w:cs="Arial"/>
          <w:szCs w:val="20"/>
        </w:rPr>
      </w:pPr>
      <w:r w:rsidRPr="001A740C">
        <w:rPr>
          <w:rFonts w:ascii="Agilent TT Cond" w:eastAsia="Agilent TT Cond" w:hAnsi="Agilent TT Cond" w:cs="Arial"/>
          <w:szCs w:val="20"/>
          <w:lang w:bidi="da-DK"/>
        </w:rPr>
        <w:t>Navn: Asger Dahlgaard</w:t>
      </w:r>
    </w:p>
    <w:p w14:paraId="70C56407" w14:textId="77777777" w:rsidR="009B6122" w:rsidRPr="001A740C" w:rsidRDefault="009B6122" w:rsidP="00400F7A">
      <w:pPr>
        <w:autoSpaceDE w:val="0"/>
        <w:autoSpaceDN w:val="0"/>
        <w:adjustRightInd w:val="0"/>
        <w:spacing w:after="0"/>
        <w:rPr>
          <w:rFonts w:ascii="Agilent TT Cond" w:hAnsi="Agilent TT Cond" w:cs="Arial"/>
          <w:szCs w:val="20"/>
        </w:rPr>
      </w:pPr>
      <w:r w:rsidRPr="001A740C">
        <w:rPr>
          <w:rFonts w:ascii="Agilent TT Cond" w:eastAsia="Agilent TT Cond" w:hAnsi="Agilent TT Cond" w:cs="Arial"/>
          <w:szCs w:val="20"/>
          <w:lang w:bidi="da-DK"/>
        </w:rPr>
        <w:t xml:space="preserve">Funktion: </w:t>
      </w:r>
      <w:proofErr w:type="spellStart"/>
      <w:r w:rsidRPr="001A740C">
        <w:rPr>
          <w:rFonts w:ascii="Agilent TT Cond" w:eastAsia="Agilent TT Cond" w:hAnsi="Agilent TT Cond" w:cs="Arial"/>
          <w:szCs w:val="20"/>
          <w:lang w:bidi="da-DK"/>
        </w:rPr>
        <w:t>Complaint</w:t>
      </w:r>
      <w:proofErr w:type="spellEnd"/>
      <w:r w:rsidRPr="001A740C">
        <w:rPr>
          <w:rFonts w:ascii="Agilent TT Cond" w:eastAsia="Agilent TT Cond" w:hAnsi="Agilent TT Cond" w:cs="Arial"/>
          <w:szCs w:val="20"/>
          <w:lang w:bidi="da-DK"/>
        </w:rPr>
        <w:t xml:space="preserve"> and </w:t>
      </w:r>
      <w:proofErr w:type="spellStart"/>
      <w:r w:rsidRPr="001A740C">
        <w:rPr>
          <w:rFonts w:ascii="Agilent TT Cond" w:eastAsia="Agilent TT Cond" w:hAnsi="Agilent TT Cond" w:cs="Arial"/>
          <w:szCs w:val="20"/>
          <w:lang w:bidi="da-DK"/>
        </w:rPr>
        <w:t>Vigilance</w:t>
      </w:r>
      <w:proofErr w:type="spellEnd"/>
      <w:r w:rsidRPr="001A740C">
        <w:rPr>
          <w:rFonts w:ascii="Agilent TT Cond" w:eastAsia="Agilent TT Cond" w:hAnsi="Agilent TT Cond" w:cs="Arial"/>
          <w:szCs w:val="20"/>
          <w:lang w:bidi="da-DK"/>
        </w:rPr>
        <w:t xml:space="preserve"> Manager</w:t>
      </w:r>
    </w:p>
    <w:p w14:paraId="5F9B5E92" w14:textId="77777777" w:rsidR="009B6122" w:rsidRPr="001A740C" w:rsidRDefault="009B6122" w:rsidP="00400F7A">
      <w:pPr>
        <w:autoSpaceDE w:val="0"/>
        <w:autoSpaceDN w:val="0"/>
        <w:adjustRightInd w:val="0"/>
        <w:spacing w:after="0"/>
        <w:rPr>
          <w:rFonts w:ascii="Agilent TT Cond" w:hAnsi="Agilent TT Cond" w:cs="Arial"/>
          <w:szCs w:val="20"/>
        </w:rPr>
      </w:pPr>
      <w:r w:rsidRPr="001A740C">
        <w:rPr>
          <w:rFonts w:ascii="Agilent TT Cond" w:eastAsia="Agilent TT Cond" w:hAnsi="Agilent TT Cond" w:cs="Arial"/>
          <w:szCs w:val="20"/>
          <w:lang w:bidi="da-DK"/>
        </w:rPr>
        <w:t>Kontaktoplysninger: dako.dkvigilance@agilent.com</w:t>
      </w:r>
    </w:p>
    <w:p w14:paraId="6687F4F5" w14:textId="77777777" w:rsidR="00A47E1E" w:rsidRDefault="00F01D99" w:rsidP="00400F7A">
      <w:pPr>
        <w:autoSpaceDE w:val="0"/>
        <w:autoSpaceDN w:val="0"/>
        <w:adjustRightInd w:val="0"/>
        <w:spacing w:after="0"/>
        <w:rPr>
          <w:rFonts w:ascii="Agilent TT Cond" w:hAnsi="Agilent TT Cond" w:cs="Arial"/>
          <w:szCs w:val="20"/>
        </w:rPr>
      </w:pPr>
      <w:r w:rsidRPr="00B56D16">
        <w:rPr>
          <w:rFonts w:cs="Arial"/>
          <w:noProof/>
          <w:color w:val="000000"/>
          <w:lang w:eastAsia="da-DK"/>
        </w:rPr>
        <w:drawing>
          <wp:anchor distT="0" distB="0" distL="114300" distR="114300" simplePos="0" relativeHeight="251658240" behindDoc="0" locked="0" layoutInCell="1" allowOverlap="1" wp14:anchorId="4620153B" wp14:editId="57DB5E56">
            <wp:simplePos x="0" y="0"/>
            <wp:positionH relativeFrom="column">
              <wp:posOffset>777240</wp:posOffset>
            </wp:positionH>
            <wp:positionV relativeFrom="paragraph">
              <wp:posOffset>34925</wp:posOffset>
            </wp:positionV>
            <wp:extent cx="1447800" cy="595761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9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122" w:rsidRPr="001A740C">
        <w:rPr>
          <w:rFonts w:ascii="Agilent TT Cond" w:eastAsia="Agilent TT Cond" w:hAnsi="Agilent TT Cond" w:cs="Arial"/>
          <w:szCs w:val="20"/>
          <w:lang w:bidi="da-DK"/>
        </w:rPr>
        <w:t xml:space="preserve">Underskrift:  </w:t>
      </w:r>
    </w:p>
    <w:p w14:paraId="08CD46C1" w14:textId="77777777" w:rsidR="00F01D99" w:rsidRPr="000A4D28" w:rsidRDefault="00F01D99" w:rsidP="00400F7A">
      <w:pPr>
        <w:autoSpaceDE w:val="0"/>
        <w:autoSpaceDN w:val="0"/>
        <w:adjustRightInd w:val="0"/>
        <w:spacing w:after="0"/>
        <w:rPr>
          <w:rFonts w:ascii="Agilent TT Cond" w:hAnsi="Agilent TT Cond"/>
        </w:rPr>
      </w:pPr>
    </w:p>
    <w:sectPr w:rsidR="00F01D99" w:rsidRPr="000A4D28" w:rsidSect="00661BB1">
      <w:headerReference w:type="default" r:id="rId12"/>
      <w:footerReference w:type="default" r:id="rId13"/>
      <w:type w:val="continuous"/>
      <w:pgSz w:w="12240" w:h="15840"/>
      <w:pgMar w:top="2977" w:right="1440" w:bottom="1440" w:left="1440" w:header="426" w:footer="1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5E636" w14:textId="77777777" w:rsidR="00850E6E" w:rsidRDefault="00850E6E" w:rsidP="00D228C3">
      <w:pPr>
        <w:spacing w:after="0" w:line="240" w:lineRule="auto"/>
      </w:pPr>
      <w:r>
        <w:separator/>
      </w:r>
    </w:p>
  </w:endnote>
  <w:endnote w:type="continuationSeparator" w:id="0">
    <w:p w14:paraId="1AA174D8" w14:textId="77777777" w:rsidR="00850E6E" w:rsidRDefault="00850E6E" w:rsidP="00D228C3">
      <w:pPr>
        <w:spacing w:after="0" w:line="240" w:lineRule="auto"/>
      </w:pPr>
      <w:r>
        <w:continuationSeparator/>
      </w:r>
    </w:p>
  </w:endnote>
  <w:endnote w:type="continuationNotice" w:id="1">
    <w:p w14:paraId="5635CBC7" w14:textId="77777777" w:rsidR="00850E6E" w:rsidRDefault="00850E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ilent TT Cond">
    <w:altName w:val="Franklin Gothic Medium Cond"/>
    <w:charset w:val="00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4EE77" w14:textId="77777777" w:rsidR="00453711" w:rsidRDefault="00453711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8241" behindDoc="0" locked="0" layoutInCell="1" allowOverlap="1" wp14:anchorId="2D3513F6" wp14:editId="684B9CC8">
          <wp:simplePos x="0" y="0"/>
          <wp:positionH relativeFrom="column">
            <wp:posOffset>2860675</wp:posOffset>
          </wp:positionH>
          <wp:positionV relativeFrom="paragraph">
            <wp:posOffset>-623570</wp:posOffset>
          </wp:positionV>
          <wp:extent cx="2876550" cy="841375"/>
          <wp:effectExtent l="0" t="0" r="0" b="0"/>
          <wp:wrapSquare wrapText="bothSides"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ilent Std CorpSig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841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88103" w14:textId="77777777" w:rsidR="00850E6E" w:rsidRDefault="00850E6E" w:rsidP="00D228C3">
      <w:pPr>
        <w:spacing w:after="0" w:line="240" w:lineRule="auto"/>
      </w:pPr>
      <w:r>
        <w:separator/>
      </w:r>
    </w:p>
  </w:footnote>
  <w:footnote w:type="continuationSeparator" w:id="0">
    <w:p w14:paraId="7D0E8574" w14:textId="77777777" w:rsidR="00850E6E" w:rsidRDefault="00850E6E" w:rsidP="00D228C3">
      <w:pPr>
        <w:spacing w:after="0" w:line="240" w:lineRule="auto"/>
      </w:pPr>
      <w:r>
        <w:continuationSeparator/>
      </w:r>
    </w:p>
  </w:footnote>
  <w:footnote w:type="continuationNotice" w:id="1">
    <w:p w14:paraId="1B4708B8" w14:textId="77777777" w:rsidR="00850E6E" w:rsidRDefault="00850E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7796" w:type="dxa"/>
      <w:tblInd w:w="55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1843"/>
      <w:gridCol w:w="1843"/>
      <w:gridCol w:w="2267"/>
    </w:tblGrid>
    <w:tr w:rsidR="00453711" w14:paraId="34EBF8B0" w14:textId="77777777" w:rsidTr="000213CD">
      <w:trPr>
        <w:trHeight w:hRule="exact" w:val="142"/>
      </w:trPr>
      <w:tc>
        <w:tcPr>
          <w:tcW w:w="1843" w:type="dxa"/>
        </w:tcPr>
        <w:p w14:paraId="0DC1A625" w14:textId="77777777" w:rsidR="00453711" w:rsidRPr="0026575C" w:rsidRDefault="00453711" w:rsidP="006569E7">
          <w:pPr>
            <w:pStyle w:val="Sidehoved"/>
            <w:ind w:left="-60"/>
            <w:rPr>
              <w:rFonts w:cs="Arial"/>
              <w:sz w:val="12"/>
              <w:szCs w:val="12"/>
            </w:rPr>
          </w:pPr>
          <w:r>
            <w:rPr>
              <w:rFonts w:ascii="Agilent TT Cond" w:eastAsia="Agilent TT Cond" w:hAnsi="Agilent TT Cond" w:cs="Arial"/>
              <w:sz w:val="12"/>
              <w:szCs w:val="12"/>
              <w:lang w:bidi="da-DK"/>
            </w:rPr>
            <w:t>Agilent Technologies Denmark ApS</w:t>
          </w:r>
        </w:p>
      </w:tc>
      <w:tc>
        <w:tcPr>
          <w:tcW w:w="1843" w:type="dxa"/>
        </w:tcPr>
        <w:p w14:paraId="590F9A67" w14:textId="77777777" w:rsidR="00453711" w:rsidRPr="0026575C" w:rsidRDefault="00453711" w:rsidP="000213CD">
          <w:pPr>
            <w:pStyle w:val="Sidehoved"/>
            <w:rPr>
              <w:rFonts w:cs="Arial"/>
              <w:sz w:val="12"/>
              <w:szCs w:val="12"/>
            </w:rPr>
          </w:pPr>
          <w:r w:rsidRPr="004F28B4">
            <w:rPr>
              <w:rFonts w:ascii="Agilent TT Cond" w:eastAsia="Agilent TT Cond" w:hAnsi="Agilent TT Cond" w:cs="Arial"/>
              <w:sz w:val="12"/>
              <w:szCs w:val="12"/>
              <w:lang w:bidi="da-DK"/>
            </w:rPr>
            <w:t>Tlf. 44 85 95 00</w:t>
          </w:r>
        </w:p>
      </w:tc>
      <w:tc>
        <w:tcPr>
          <w:tcW w:w="1843" w:type="dxa"/>
          <w:tcMar>
            <w:left w:w="0" w:type="dxa"/>
            <w:right w:w="0" w:type="dxa"/>
          </w:tcMar>
        </w:tcPr>
        <w:p w14:paraId="46A34DC4" w14:textId="77777777" w:rsidR="00453711" w:rsidRPr="0026575C" w:rsidRDefault="00453711" w:rsidP="000213CD">
          <w:pPr>
            <w:pStyle w:val="Sidehoved"/>
            <w:rPr>
              <w:rFonts w:cs="Arial"/>
              <w:sz w:val="12"/>
              <w:szCs w:val="12"/>
            </w:rPr>
          </w:pPr>
        </w:p>
      </w:tc>
      <w:tc>
        <w:tcPr>
          <w:tcW w:w="2267" w:type="dxa"/>
          <w:tcMar>
            <w:left w:w="0" w:type="dxa"/>
            <w:right w:w="0" w:type="dxa"/>
          </w:tcMar>
        </w:tcPr>
        <w:p w14:paraId="01EB24B6" w14:textId="77777777" w:rsidR="00453711" w:rsidRPr="0026575C" w:rsidRDefault="00453711" w:rsidP="000213CD">
          <w:pPr>
            <w:pStyle w:val="Sidehoved"/>
            <w:ind w:left="175"/>
            <w:rPr>
              <w:rFonts w:cs="Arial"/>
              <w:sz w:val="12"/>
              <w:szCs w:val="12"/>
            </w:rPr>
          </w:pPr>
        </w:p>
      </w:tc>
    </w:tr>
    <w:tr w:rsidR="00453711" w14:paraId="18416E14" w14:textId="77777777" w:rsidTr="000213CD">
      <w:trPr>
        <w:trHeight w:hRule="exact" w:val="142"/>
      </w:trPr>
      <w:tc>
        <w:tcPr>
          <w:tcW w:w="1843" w:type="dxa"/>
        </w:tcPr>
        <w:p w14:paraId="5BB055F9" w14:textId="77777777" w:rsidR="00453711" w:rsidRPr="0026575C" w:rsidRDefault="00453711" w:rsidP="006569E7">
          <w:pPr>
            <w:pStyle w:val="Sidehoved"/>
            <w:ind w:left="-60"/>
            <w:rPr>
              <w:rFonts w:cs="Arial"/>
              <w:sz w:val="12"/>
              <w:szCs w:val="12"/>
            </w:rPr>
          </w:pPr>
          <w:r w:rsidRPr="004F28B4">
            <w:rPr>
              <w:rFonts w:ascii="Agilent TT Cond" w:eastAsia="Agilent TT Cond" w:hAnsi="Agilent TT Cond" w:cs="Arial"/>
              <w:sz w:val="12"/>
              <w:szCs w:val="12"/>
              <w:lang w:bidi="da-DK"/>
            </w:rPr>
            <w:t>Produktionsvej 42</w:t>
          </w:r>
        </w:p>
      </w:tc>
      <w:tc>
        <w:tcPr>
          <w:tcW w:w="1843" w:type="dxa"/>
        </w:tcPr>
        <w:p w14:paraId="16DF20BA" w14:textId="77777777" w:rsidR="00453711" w:rsidRPr="0026575C" w:rsidRDefault="00453711" w:rsidP="000213CD">
          <w:pPr>
            <w:pStyle w:val="Sidehoved"/>
            <w:rPr>
              <w:rFonts w:cs="Arial"/>
              <w:sz w:val="12"/>
              <w:szCs w:val="12"/>
            </w:rPr>
          </w:pPr>
          <w:r w:rsidRPr="004F28B4">
            <w:rPr>
              <w:rFonts w:ascii="Agilent TT Cond" w:eastAsia="Agilent TT Cond" w:hAnsi="Agilent TT Cond" w:cs="Arial"/>
              <w:sz w:val="12"/>
              <w:szCs w:val="12"/>
              <w:lang w:bidi="da-DK"/>
            </w:rPr>
            <w:t>Fax 44 85 84 29</w:t>
          </w:r>
        </w:p>
      </w:tc>
      <w:tc>
        <w:tcPr>
          <w:tcW w:w="1843" w:type="dxa"/>
          <w:tcMar>
            <w:left w:w="0" w:type="dxa"/>
            <w:right w:w="0" w:type="dxa"/>
          </w:tcMar>
        </w:tcPr>
        <w:p w14:paraId="08F74F4C" w14:textId="77777777" w:rsidR="00453711" w:rsidRPr="0026575C" w:rsidRDefault="00453711" w:rsidP="000213CD">
          <w:pPr>
            <w:pStyle w:val="Sidehoved"/>
            <w:rPr>
              <w:rFonts w:cs="Arial"/>
              <w:sz w:val="12"/>
              <w:szCs w:val="12"/>
            </w:rPr>
          </w:pPr>
        </w:p>
      </w:tc>
      <w:tc>
        <w:tcPr>
          <w:tcW w:w="2267" w:type="dxa"/>
          <w:tcMar>
            <w:left w:w="0" w:type="dxa"/>
            <w:right w:w="0" w:type="dxa"/>
          </w:tcMar>
        </w:tcPr>
        <w:p w14:paraId="12A9D447" w14:textId="77777777" w:rsidR="00453711" w:rsidRPr="0026575C" w:rsidRDefault="00453711" w:rsidP="000213CD">
          <w:pPr>
            <w:pStyle w:val="Sidehoved"/>
            <w:ind w:left="175"/>
            <w:rPr>
              <w:rFonts w:cs="Arial"/>
              <w:sz w:val="12"/>
              <w:szCs w:val="12"/>
            </w:rPr>
          </w:pPr>
        </w:p>
      </w:tc>
    </w:tr>
    <w:tr w:rsidR="00453711" w14:paraId="4A5580C4" w14:textId="77777777" w:rsidTr="003C6D2E">
      <w:trPr>
        <w:trHeight w:hRule="exact" w:val="142"/>
      </w:trPr>
      <w:tc>
        <w:tcPr>
          <w:tcW w:w="1843" w:type="dxa"/>
          <w:vAlign w:val="center"/>
        </w:tcPr>
        <w:p w14:paraId="2128B748" w14:textId="77777777" w:rsidR="00453711" w:rsidRPr="0026575C" w:rsidRDefault="00453711" w:rsidP="006569E7">
          <w:pPr>
            <w:pStyle w:val="Sidehoved"/>
            <w:ind w:left="-60"/>
            <w:rPr>
              <w:rFonts w:cs="Arial"/>
              <w:sz w:val="12"/>
              <w:szCs w:val="12"/>
            </w:rPr>
          </w:pPr>
          <w:r w:rsidRPr="004F28B4">
            <w:rPr>
              <w:rFonts w:ascii="Agilent TT Cond" w:eastAsia="Agilent TT Cond" w:hAnsi="Agilent TT Cond" w:cs="Arial"/>
              <w:sz w:val="12"/>
              <w:szCs w:val="12"/>
              <w:lang w:bidi="da-DK"/>
            </w:rPr>
            <w:t>2600 Glostrup</w:t>
          </w:r>
        </w:p>
      </w:tc>
      <w:tc>
        <w:tcPr>
          <w:tcW w:w="1843" w:type="dxa"/>
          <w:vAlign w:val="center"/>
        </w:tcPr>
        <w:p w14:paraId="320BF99B" w14:textId="75B7F29F" w:rsidR="00453711" w:rsidRDefault="00850E6E" w:rsidP="000213CD">
          <w:pPr>
            <w:pStyle w:val="Sidehoved"/>
            <w:rPr>
              <w:rFonts w:ascii="Agilent TT Cond" w:hAnsi="Agilent TT Cond" w:cs="Arial"/>
              <w:sz w:val="12"/>
              <w:szCs w:val="12"/>
              <w:lang w:val="en"/>
            </w:rPr>
          </w:pPr>
          <w:hyperlink r:id="rId1" w:history="1">
            <w:r w:rsidR="00453711" w:rsidRPr="00304B96">
              <w:rPr>
                <w:rFonts w:ascii="Agilent TT Cond" w:eastAsia="Agilent TT Cond" w:hAnsi="Agilent TT Cond" w:cs="Arial"/>
                <w:sz w:val="12"/>
                <w:szCs w:val="12"/>
                <w:lang w:bidi="da-DK"/>
              </w:rPr>
              <w:t>www.agilent.com</w:t>
            </w:r>
          </w:hyperlink>
        </w:p>
        <w:p w14:paraId="10738ED8" w14:textId="77777777" w:rsidR="00453711" w:rsidRPr="00304B96" w:rsidRDefault="00453711" w:rsidP="000213CD">
          <w:pPr>
            <w:pStyle w:val="Sidehoved"/>
            <w:rPr>
              <w:rFonts w:ascii="Agilent TT Cond" w:hAnsi="Agilent TT Cond" w:cs="Arial"/>
              <w:sz w:val="12"/>
              <w:szCs w:val="12"/>
              <w:lang w:val="en"/>
            </w:rPr>
          </w:pPr>
        </w:p>
        <w:p w14:paraId="3C3BBEA6" w14:textId="77777777" w:rsidR="00453711" w:rsidRPr="00304B96" w:rsidRDefault="00453711" w:rsidP="000213CD">
          <w:pPr>
            <w:pStyle w:val="Sidehoved"/>
            <w:rPr>
              <w:rFonts w:ascii="Agilent TT Cond" w:hAnsi="Agilent TT Cond" w:cs="Arial"/>
              <w:sz w:val="12"/>
              <w:szCs w:val="12"/>
              <w:lang w:val="en"/>
            </w:rPr>
          </w:pPr>
        </w:p>
      </w:tc>
      <w:tc>
        <w:tcPr>
          <w:tcW w:w="1843" w:type="dxa"/>
          <w:tcMar>
            <w:left w:w="0" w:type="dxa"/>
            <w:right w:w="0" w:type="dxa"/>
          </w:tcMar>
        </w:tcPr>
        <w:p w14:paraId="5B0DB966" w14:textId="77777777" w:rsidR="00453711" w:rsidRPr="0026575C" w:rsidRDefault="00453711" w:rsidP="000213CD">
          <w:pPr>
            <w:pStyle w:val="Sidehoved"/>
            <w:rPr>
              <w:rFonts w:cs="Arial"/>
              <w:sz w:val="12"/>
              <w:szCs w:val="12"/>
            </w:rPr>
          </w:pPr>
        </w:p>
      </w:tc>
      <w:tc>
        <w:tcPr>
          <w:tcW w:w="2267" w:type="dxa"/>
          <w:tcMar>
            <w:left w:w="0" w:type="dxa"/>
            <w:right w:w="0" w:type="dxa"/>
          </w:tcMar>
        </w:tcPr>
        <w:p w14:paraId="388E68C1" w14:textId="77777777" w:rsidR="00453711" w:rsidRPr="0026575C" w:rsidRDefault="00453711" w:rsidP="000213CD">
          <w:pPr>
            <w:pStyle w:val="Sidehoved"/>
            <w:ind w:left="175"/>
            <w:rPr>
              <w:rFonts w:cs="Arial"/>
              <w:sz w:val="12"/>
              <w:szCs w:val="12"/>
            </w:rPr>
          </w:pPr>
        </w:p>
      </w:tc>
    </w:tr>
    <w:tr w:rsidR="00453711" w14:paraId="2C59905D" w14:textId="77777777" w:rsidTr="000213CD">
      <w:trPr>
        <w:trHeight w:hRule="exact" w:val="142"/>
      </w:trPr>
      <w:tc>
        <w:tcPr>
          <w:tcW w:w="1843" w:type="dxa"/>
        </w:tcPr>
        <w:p w14:paraId="4D39B213" w14:textId="77777777" w:rsidR="00453711" w:rsidRPr="0026575C" w:rsidRDefault="00453711" w:rsidP="006569E7">
          <w:pPr>
            <w:pStyle w:val="Sidehoved"/>
            <w:ind w:left="-60"/>
            <w:rPr>
              <w:rFonts w:cs="Arial"/>
              <w:sz w:val="12"/>
              <w:szCs w:val="12"/>
            </w:rPr>
          </w:pPr>
          <w:r w:rsidRPr="004F28B4">
            <w:rPr>
              <w:rFonts w:ascii="Agilent TT Cond" w:eastAsia="Agilent TT Cond" w:hAnsi="Agilent TT Cond" w:cs="Arial"/>
              <w:sz w:val="12"/>
              <w:szCs w:val="12"/>
              <w:lang w:bidi="da-DK"/>
            </w:rPr>
            <w:t>Danmark</w:t>
          </w:r>
        </w:p>
      </w:tc>
      <w:tc>
        <w:tcPr>
          <w:tcW w:w="1843" w:type="dxa"/>
        </w:tcPr>
        <w:p w14:paraId="397158B2" w14:textId="77777777" w:rsidR="00453711" w:rsidRPr="00304B96" w:rsidRDefault="00453711" w:rsidP="000213CD">
          <w:pPr>
            <w:pStyle w:val="Sidehoved"/>
            <w:rPr>
              <w:rFonts w:ascii="Agilent TT Cond" w:hAnsi="Agilent TT Cond" w:cs="Arial"/>
              <w:sz w:val="12"/>
              <w:szCs w:val="12"/>
              <w:lang w:val="en"/>
            </w:rPr>
          </w:pPr>
          <w:r w:rsidRPr="00304B96">
            <w:rPr>
              <w:rFonts w:ascii="Agilent TT Cond" w:eastAsia="Agilent TT Cond" w:hAnsi="Agilent TT Cond" w:cs="Arial"/>
              <w:sz w:val="12"/>
              <w:szCs w:val="12"/>
              <w:lang w:bidi="da-DK"/>
            </w:rPr>
            <w:t>CVR nr.: 21852902</w:t>
          </w:r>
        </w:p>
      </w:tc>
      <w:tc>
        <w:tcPr>
          <w:tcW w:w="1843" w:type="dxa"/>
          <w:tcMar>
            <w:left w:w="0" w:type="dxa"/>
            <w:right w:w="0" w:type="dxa"/>
          </w:tcMar>
        </w:tcPr>
        <w:p w14:paraId="4C647DAE" w14:textId="77777777" w:rsidR="00453711" w:rsidRPr="0026575C" w:rsidRDefault="00453711" w:rsidP="000213CD">
          <w:pPr>
            <w:pStyle w:val="Sidehoved"/>
            <w:rPr>
              <w:rFonts w:cs="Arial"/>
              <w:sz w:val="12"/>
              <w:szCs w:val="12"/>
            </w:rPr>
          </w:pPr>
        </w:p>
      </w:tc>
      <w:tc>
        <w:tcPr>
          <w:tcW w:w="2267" w:type="dxa"/>
          <w:tcMar>
            <w:left w:w="0" w:type="dxa"/>
            <w:right w:w="0" w:type="dxa"/>
          </w:tcMar>
          <w:vAlign w:val="bottom"/>
        </w:tcPr>
        <w:p w14:paraId="46364DF5" w14:textId="77777777" w:rsidR="00453711" w:rsidRPr="0026575C" w:rsidRDefault="00453711" w:rsidP="000213CD">
          <w:pPr>
            <w:pStyle w:val="Sidehoved"/>
            <w:ind w:left="175"/>
            <w:rPr>
              <w:rFonts w:cs="Arial"/>
              <w:sz w:val="10"/>
              <w:szCs w:val="10"/>
            </w:rPr>
          </w:pPr>
        </w:p>
      </w:tc>
    </w:tr>
  </w:tbl>
  <w:p w14:paraId="030409E5" w14:textId="77777777" w:rsidR="00453711" w:rsidRDefault="00453711" w:rsidP="00D433AC">
    <w:pPr>
      <w:pStyle w:val="Sidehoved"/>
      <w:tabs>
        <w:tab w:val="clear" w:pos="4680"/>
        <w:tab w:val="clear" w:pos="9360"/>
        <w:tab w:val="left" w:pos="3216"/>
      </w:tabs>
      <w:ind w:left="-709"/>
    </w:pPr>
    <w:r w:rsidRPr="00CD3AEF">
      <w:rPr>
        <w:noProof/>
        <w:lang w:bidi="da-DK"/>
      </w:rPr>
      <w:t xml:space="preserve"> </w:t>
    </w:r>
    <w:r>
      <w:rPr>
        <w:rFonts w:cs="Arial"/>
        <w:noProof/>
        <w:sz w:val="12"/>
        <w:szCs w:val="12"/>
        <w:lang w:eastAsia="da-DK"/>
      </w:rPr>
      <w:drawing>
        <wp:anchor distT="0" distB="0" distL="114300" distR="114300" simplePos="0" relativeHeight="251658240" behindDoc="0" locked="0" layoutInCell="1" allowOverlap="1" wp14:anchorId="10474837" wp14:editId="19AA16B0">
          <wp:simplePos x="0" y="0"/>
          <wp:positionH relativeFrom="column">
            <wp:posOffset>-575945</wp:posOffset>
          </wp:positionH>
          <wp:positionV relativeFrom="paragraph">
            <wp:posOffset>161925</wp:posOffset>
          </wp:positionV>
          <wp:extent cx="2134800" cy="921600"/>
          <wp:effectExtent l="0" t="0" r="0" b="0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ko---Agilent-Pathology-Solution-RGB-Outli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bidi="da-DK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87A3F"/>
    <w:multiLevelType w:val="hybridMultilevel"/>
    <w:tmpl w:val="347C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F5A62"/>
    <w:multiLevelType w:val="hybridMultilevel"/>
    <w:tmpl w:val="D0C24CE4"/>
    <w:lvl w:ilvl="0" w:tplc="D9007D92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717E78"/>
    <w:multiLevelType w:val="multilevel"/>
    <w:tmpl w:val="2364204E"/>
    <w:lvl w:ilvl="0">
      <w:start w:val="1"/>
      <w:numFmt w:val="decimal"/>
      <w:pStyle w:val="Overskrift1"/>
      <w:lvlText w:val="%1."/>
      <w:lvlJc w:val="left"/>
      <w:pPr>
        <w:ind w:left="0" w:firstLine="0"/>
      </w:pPr>
      <w:rPr>
        <w:rFonts w:hint="default"/>
        <w:i w:val="0"/>
        <w:color w:val="auto"/>
      </w:rPr>
    </w:lvl>
    <w:lvl w:ilvl="1">
      <w:start w:val="1"/>
      <w:numFmt w:val="decimal"/>
      <w:pStyle w:val="Oversk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9415E67"/>
    <w:multiLevelType w:val="hybridMultilevel"/>
    <w:tmpl w:val="4912B3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085E54"/>
    <w:multiLevelType w:val="multilevel"/>
    <w:tmpl w:val="4812582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76E709A"/>
    <w:multiLevelType w:val="hybridMultilevel"/>
    <w:tmpl w:val="286AF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C66C4"/>
    <w:multiLevelType w:val="hybridMultilevel"/>
    <w:tmpl w:val="7CD2068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617946"/>
    <w:multiLevelType w:val="hybridMultilevel"/>
    <w:tmpl w:val="52E21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2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80"/>
    <w:rsid w:val="00000062"/>
    <w:rsid w:val="000010BF"/>
    <w:rsid w:val="0000613C"/>
    <w:rsid w:val="000213CD"/>
    <w:rsid w:val="00034012"/>
    <w:rsid w:val="00055F19"/>
    <w:rsid w:val="000617C5"/>
    <w:rsid w:val="00061CBB"/>
    <w:rsid w:val="000675FD"/>
    <w:rsid w:val="00077853"/>
    <w:rsid w:val="00082D62"/>
    <w:rsid w:val="0008507D"/>
    <w:rsid w:val="000905B6"/>
    <w:rsid w:val="000A27F6"/>
    <w:rsid w:val="000A4182"/>
    <w:rsid w:val="000A4D28"/>
    <w:rsid w:val="000A6F90"/>
    <w:rsid w:val="000B0E80"/>
    <w:rsid w:val="000C20C9"/>
    <w:rsid w:val="001108CF"/>
    <w:rsid w:val="00110BF5"/>
    <w:rsid w:val="00114812"/>
    <w:rsid w:val="00116C64"/>
    <w:rsid w:val="001255C3"/>
    <w:rsid w:val="001322CD"/>
    <w:rsid w:val="001339B6"/>
    <w:rsid w:val="001373DD"/>
    <w:rsid w:val="001513F9"/>
    <w:rsid w:val="00151828"/>
    <w:rsid w:val="001522E2"/>
    <w:rsid w:val="00154CD3"/>
    <w:rsid w:val="00155114"/>
    <w:rsid w:val="0015593A"/>
    <w:rsid w:val="0016483D"/>
    <w:rsid w:val="00165953"/>
    <w:rsid w:val="00180252"/>
    <w:rsid w:val="001919EC"/>
    <w:rsid w:val="00193602"/>
    <w:rsid w:val="001959FB"/>
    <w:rsid w:val="001A290F"/>
    <w:rsid w:val="001A740C"/>
    <w:rsid w:val="001B2530"/>
    <w:rsid w:val="001B7F0C"/>
    <w:rsid w:val="001C0AC8"/>
    <w:rsid w:val="001C7D42"/>
    <w:rsid w:val="001F3729"/>
    <w:rsid w:val="0020388B"/>
    <w:rsid w:val="00222B35"/>
    <w:rsid w:val="00223983"/>
    <w:rsid w:val="0023442F"/>
    <w:rsid w:val="002425F9"/>
    <w:rsid w:val="00260915"/>
    <w:rsid w:val="00261F9A"/>
    <w:rsid w:val="002637D4"/>
    <w:rsid w:val="00270118"/>
    <w:rsid w:val="0027257F"/>
    <w:rsid w:val="002744B1"/>
    <w:rsid w:val="00280167"/>
    <w:rsid w:val="00287A78"/>
    <w:rsid w:val="002927E1"/>
    <w:rsid w:val="002A06E5"/>
    <w:rsid w:val="002A1BAB"/>
    <w:rsid w:val="002A74F2"/>
    <w:rsid w:val="002B2BBC"/>
    <w:rsid w:val="002C38F9"/>
    <w:rsid w:val="002C7350"/>
    <w:rsid w:val="002D2CCA"/>
    <w:rsid w:val="002D2E3D"/>
    <w:rsid w:val="002E003D"/>
    <w:rsid w:val="002F4DE4"/>
    <w:rsid w:val="002F5399"/>
    <w:rsid w:val="003006B5"/>
    <w:rsid w:val="0030429F"/>
    <w:rsid w:val="00304B96"/>
    <w:rsid w:val="00304F94"/>
    <w:rsid w:val="00307B09"/>
    <w:rsid w:val="00314F55"/>
    <w:rsid w:val="0031688C"/>
    <w:rsid w:val="00331778"/>
    <w:rsid w:val="00332AB5"/>
    <w:rsid w:val="00334841"/>
    <w:rsid w:val="00341E0E"/>
    <w:rsid w:val="00345137"/>
    <w:rsid w:val="00353A6C"/>
    <w:rsid w:val="003616FF"/>
    <w:rsid w:val="0036385E"/>
    <w:rsid w:val="00364624"/>
    <w:rsid w:val="00372681"/>
    <w:rsid w:val="003B474D"/>
    <w:rsid w:val="003B5AB3"/>
    <w:rsid w:val="003C6D2E"/>
    <w:rsid w:val="003D3F8F"/>
    <w:rsid w:val="003D6496"/>
    <w:rsid w:val="003E415F"/>
    <w:rsid w:val="003F72CD"/>
    <w:rsid w:val="00400F7A"/>
    <w:rsid w:val="00401605"/>
    <w:rsid w:val="00401985"/>
    <w:rsid w:val="004121FB"/>
    <w:rsid w:val="00423A7D"/>
    <w:rsid w:val="00427FC1"/>
    <w:rsid w:val="00430ED0"/>
    <w:rsid w:val="004355B7"/>
    <w:rsid w:val="00440980"/>
    <w:rsid w:val="00440FB4"/>
    <w:rsid w:val="0044179C"/>
    <w:rsid w:val="00444C06"/>
    <w:rsid w:val="00453711"/>
    <w:rsid w:val="004643DE"/>
    <w:rsid w:val="00470860"/>
    <w:rsid w:val="00484C4A"/>
    <w:rsid w:val="0048749B"/>
    <w:rsid w:val="004B5273"/>
    <w:rsid w:val="004D11BF"/>
    <w:rsid w:val="004E02FE"/>
    <w:rsid w:val="004E1137"/>
    <w:rsid w:val="004F24B8"/>
    <w:rsid w:val="004F3CD8"/>
    <w:rsid w:val="004F6B63"/>
    <w:rsid w:val="0050375E"/>
    <w:rsid w:val="00550589"/>
    <w:rsid w:val="005544AB"/>
    <w:rsid w:val="0057243C"/>
    <w:rsid w:val="00574840"/>
    <w:rsid w:val="005752B1"/>
    <w:rsid w:val="0057773A"/>
    <w:rsid w:val="005919B2"/>
    <w:rsid w:val="005978BA"/>
    <w:rsid w:val="005A024C"/>
    <w:rsid w:val="005B407B"/>
    <w:rsid w:val="005B55E2"/>
    <w:rsid w:val="005C70F8"/>
    <w:rsid w:val="005E2B65"/>
    <w:rsid w:val="005F7B09"/>
    <w:rsid w:val="00604280"/>
    <w:rsid w:val="006130F8"/>
    <w:rsid w:val="006144F5"/>
    <w:rsid w:val="006240E0"/>
    <w:rsid w:val="00630D7D"/>
    <w:rsid w:val="00634D4B"/>
    <w:rsid w:val="00655A92"/>
    <w:rsid w:val="006569E7"/>
    <w:rsid w:val="00661BB1"/>
    <w:rsid w:val="00666BCB"/>
    <w:rsid w:val="00672306"/>
    <w:rsid w:val="00674178"/>
    <w:rsid w:val="006835C7"/>
    <w:rsid w:val="00687587"/>
    <w:rsid w:val="006924D4"/>
    <w:rsid w:val="006A0C03"/>
    <w:rsid w:val="006A2CAA"/>
    <w:rsid w:val="006A3EF2"/>
    <w:rsid w:val="006B25EB"/>
    <w:rsid w:val="006B75EB"/>
    <w:rsid w:val="006C4911"/>
    <w:rsid w:val="006C6AE9"/>
    <w:rsid w:val="006C7532"/>
    <w:rsid w:val="006D41E1"/>
    <w:rsid w:val="006F2D44"/>
    <w:rsid w:val="006F470D"/>
    <w:rsid w:val="007056AE"/>
    <w:rsid w:val="0071639E"/>
    <w:rsid w:val="0072723E"/>
    <w:rsid w:val="00744E71"/>
    <w:rsid w:val="00773EA4"/>
    <w:rsid w:val="0077702F"/>
    <w:rsid w:val="00792F76"/>
    <w:rsid w:val="00793EF7"/>
    <w:rsid w:val="00794937"/>
    <w:rsid w:val="00795677"/>
    <w:rsid w:val="007B4BD7"/>
    <w:rsid w:val="007C39D3"/>
    <w:rsid w:val="007D105E"/>
    <w:rsid w:val="007E006A"/>
    <w:rsid w:val="007E076F"/>
    <w:rsid w:val="007E7B00"/>
    <w:rsid w:val="007F3D3B"/>
    <w:rsid w:val="007F3E31"/>
    <w:rsid w:val="00800575"/>
    <w:rsid w:val="00813F02"/>
    <w:rsid w:val="008148A8"/>
    <w:rsid w:val="00845C71"/>
    <w:rsid w:val="00850E6E"/>
    <w:rsid w:val="0085353E"/>
    <w:rsid w:val="008551A8"/>
    <w:rsid w:val="00861633"/>
    <w:rsid w:val="0086189C"/>
    <w:rsid w:val="00864CA1"/>
    <w:rsid w:val="00866C8E"/>
    <w:rsid w:val="00867F5F"/>
    <w:rsid w:val="008712E8"/>
    <w:rsid w:val="0088202F"/>
    <w:rsid w:val="00882297"/>
    <w:rsid w:val="00890ABB"/>
    <w:rsid w:val="008A18FB"/>
    <w:rsid w:val="008A60D7"/>
    <w:rsid w:val="008A6695"/>
    <w:rsid w:val="008C769C"/>
    <w:rsid w:val="008D0696"/>
    <w:rsid w:val="008D0B78"/>
    <w:rsid w:val="008D3FA6"/>
    <w:rsid w:val="008D4A49"/>
    <w:rsid w:val="008D7CDA"/>
    <w:rsid w:val="008E65AF"/>
    <w:rsid w:val="008F28F8"/>
    <w:rsid w:val="008F5B31"/>
    <w:rsid w:val="0090769C"/>
    <w:rsid w:val="009149EE"/>
    <w:rsid w:val="00915AC6"/>
    <w:rsid w:val="0091654D"/>
    <w:rsid w:val="00916889"/>
    <w:rsid w:val="009327E3"/>
    <w:rsid w:val="00936D64"/>
    <w:rsid w:val="00940853"/>
    <w:rsid w:val="00944F08"/>
    <w:rsid w:val="0094697C"/>
    <w:rsid w:val="0096053D"/>
    <w:rsid w:val="00961CF4"/>
    <w:rsid w:val="00964964"/>
    <w:rsid w:val="00977117"/>
    <w:rsid w:val="00983993"/>
    <w:rsid w:val="00984092"/>
    <w:rsid w:val="00984640"/>
    <w:rsid w:val="00986199"/>
    <w:rsid w:val="0098763D"/>
    <w:rsid w:val="0099592D"/>
    <w:rsid w:val="00995EEF"/>
    <w:rsid w:val="00997BD5"/>
    <w:rsid w:val="009A658E"/>
    <w:rsid w:val="009B6122"/>
    <w:rsid w:val="009B72DF"/>
    <w:rsid w:val="009B7DB1"/>
    <w:rsid w:val="009C1AE9"/>
    <w:rsid w:val="009C1D55"/>
    <w:rsid w:val="009C451C"/>
    <w:rsid w:val="009C4BB5"/>
    <w:rsid w:val="009C6FD9"/>
    <w:rsid w:val="009D4450"/>
    <w:rsid w:val="009D6485"/>
    <w:rsid w:val="009E0485"/>
    <w:rsid w:val="009F1A18"/>
    <w:rsid w:val="00A043FA"/>
    <w:rsid w:val="00A06DE7"/>
    <w:rsid w:val="00A117BA"/>
    <w:rsid w:val="00A1210C"/>
    <w:rsid w:val="00A13CB1"/>
    <w:rsid w:val="00A25AC8"/>
    <w:rsid w:val="00A4062A"/>
    <w:rsid w:val="00A47E1E"/>
    <w:rsid w:val="00A608B7"/>
    <w:rsid w:val="00A609A9"/>
    <w:rsid w:val="00A6469B"/>
    <w:rsid w:val="00A66DA5"/>
    <w:rsid w:val="00A73D58"/>
    <w:rsid w:val="00A7561C"/>
    <w:rsid w:val="00AB3B61"/>
    <w:rsid w:val="00AB566C"/>
    <w:rsid w:val="00AC3ED2"/>
    <w:rsid w:val="00AE10DE"/>
    <w:rsid w:val="00AE12D4"/>
    <w:rsid w:val="00AF0EE1"/>
    <w:rsid w:val="00B06EDA"/>
    <w:rsid w:val="00B26474"/>
    <w:rsid w:val="00B34DE9"/>
    <w:rsid w:val="00B35F31"/>
    <w:rsid w:val="00B405E2"/>
    <w:rsid w:val="00B41D38"/>
    <w:rsid w:val="00B4453F"/>
    <w:rsid w:val="00B504DA"/>
    <w:rsid w:val="00B60A6D"/>
    <w:rsid w:val="00B61665"/>
    <w:rsid w:val="00B80248"/>
    <w:rsid w:val="00B82414"/>
    <w:rsid w:val="00B82C56"/>
    <w:rsid w:val="00B83237"/>
    <w:rsid w:val="00B857EA"/>
    <w:rsid w:val="00B90E97"/>
    <w:rsid w:val="00B938E6"/>
    <w:rsid w:val="00B94452"/>
    <w:rsid w:val="00BA27B7"/>
    <w:rsid w:val="00BA3666"/>
    <w:rsid w:val="00BB1A84"/>
    <w:rsid w:val="00BB28E6"/>
    <w:rsid w:val="00BC69EB"/>
    <w:rsid w:val="00BD0ADE"/>
    <w:rsid w:val="00BD2F23"/>
    <w:rsid w:val="00BE29EA"/>
    <w:rsid w:val="00BE55B4"/>
    <w:rsid w:val="00C01088"/>
    <w:rsid w:val="00C0430A"/>
    <w:rsid w:val="00C05E4D"/>
    <w:rsid w:val="00C21096"/>
    <w:rsid w:val="00C45685"/>
    <w:rsid w:val="00C51A0A"/>
    <w:rsid w:val="00C55850"/>
    <w:rsid w:val="00C55B9F"/>
    <w:rsid w:val="00C57EF2"/>
    <w:rsid w:val="00C71E1A"/>
    <w:rsid w:val="00C7645A"/>
    <w:rsid w:val="00C91A35"/>
    <w:rsid w:val="00CA65BC"/>
    <w:rsid w:val="00CB1A53"/>
    <w:rsid w:val="00CC5E4E"/>
    <w:rsid w:val="00CD222C"/>
    <w:rsid w:val="00CD3AEF"/>
    <w:rsid w:val="00CE09DF"/>
    <w:rsid w:val="00CE7B35"/>
    <w:rsid w:val="00CE7CAE"/>
    <w:rsid w:val="00CF0CB9"/>
    <w:rsid w:val="00CF24C7"/>
    <w:rsid w:val="00CF52F2"/>
    <w:rsid w:val="00CF6602"/>
    <w:rsid w:val="00D00C7A"/>
    <w:rsid w:val="00D01B19"/>
    <w:rsid w:val="00D12907"/>
    <w:rsid w:val="00D14E6C"/>
    <w:rsid w:val="00D228C3"/>
    <w:rsid w:val="00D42F0E"/>
    <w:rsid w:val="00D42F3C"/>
    <w:rsid w:val="00D433AC"/>
    <w:rsid w:val="00D45963"/>
    <w:rsid w:val="00D95EA6"/>
    <w:rsid w:val="00DA21D1"/>
    <w:rsid w:val="00DA5C0C"/>
    <w:rsid w:val="00DC2327"/>
    <w:rsid w:val="00DD480A"/>
    <w:rsid w:val="00DE4C3C"/>
    <w:rsid w:val="00DE60AF"/>
    <w:rsid w:val="00DE67D7"/>
    <w:rsid w:val="00DF2B23"/>
    <w:rsid w:val="00E01024"/>
    <w:rsid w:val="00E0390D"/>
    <w:rsid w:val="00E1158D"/>
    <w:rsid w:val="00E12A2E"/>
    <w:rsid w:val="00E12D5C"/>
    <w:rsid w:val="00E13E4F"/>
    <w:rsid w:val="00E2549C"/>
    <w:rsid w:val="00E26354"/>
    <w:rsid w:val="00E350D4"/>
    <w:rsid w:val="00E37198"/>
    <w:rsid w:val="00E51898"/>
    <w:rsid w:val="00E52C4F"/>
    <w:rsid w:val="00E5305B"/>
    <w:rsid w:val="00E56299"/>
    <w:rsid w:val="00E60EC2"/>
    <w:rsid w:val="00E60F22"/>
    <w:rsid w:val="00E72459"/>
    <w:rsid w:val="00E77F9D"/>
    <w:rsid w:val="00E83366"/>
    <w:rsid w:val="00EA1571"/>
    <w:rsid w:val="00EA2A77"/>
    <w:rsid w:val="00EA775A"/>
    <w:rsid w:val="00EB0BF4"/>
    <w:rsid w:val="00EB2C41"/>
    <w:rsid w:val="00EB69EC"/>
    <w:rsid w:val="00EC2A69"/>
    <w:rsid w:val="00EC7F4D"/>
    <w:rsid w:val="00ED21D3"/>
    <w:rsid w:val="00F01D99"/>
    <w:rsid w:val="00F134C4"/>
    <w:rsid w:val="00F147EE"/>
    <w:rsid w:val="00F15F3E"/>
    <w:rsid w:val="00F23D4F"/>
    <w:rsid w:val="00F3699A"/>
    <w:rsid w:val="00F55EC2"/>
    <w:rsid w:val="00F57F31"/>
    <w:rsid w:val="00F60C71"/>
    <w:rsid w:val="00F63796"/>
    <w:rsid w:val="00F64D0B"/>
    <w:rsid w:val="00F710B7"/>
    <w:rsid w:val="00F80FE3"/>
    <w:rsid w:val="00F872EF"/>
    <w:rsid w:val="00F9033A"/>
    <w:rsid w:val="00F92DBF"/>
    <w:rsid w:val="00FB5B2F"/>
    <w:rsid w:val="00FC4749"/>
    <w:rsid w:val="00FC6B46"/>
    <w:rsid w:val="00FC7B92"/>
    <w:rsid w:val="00FD39EB"/>
    <w:rsid w:val="00FD5EBA"/>
    <w:rsid w:val="00FE1F6D"/>
    <w:rsid w:val="00FE4123"/>
    <w:rsid w:val="00FF4FE3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20990"/>
  <w15:docId w15:val="{E08C516C-D6A9-48E0-BF73-40882C56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7F6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70860"/>
    <w:pPr>
      <w:keepNext/>
      <w:keepLines/>
      <w:numPr>
        <w:numId w:val="3"/>
      </w:numPr>
      <w:spacing w:before="36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70860"/>
    <w:pPr>
      <w:keepNext/>
      <w:keepLines/>
      <w:numPr>
        <w:ilvl w:val="1"/>
        <w:numId w:val="3"/>
      </w:numPr>
      <w:spacing w:before="240" w:after="0"/>
      <w:outlineLvl w:val="1"/>
    </w:pPr>
    <w:rPr>
      <w:rFonts w:eastAsiaTheme="majorEastAsia" w:cstheme="majorBidi"/>
      <w:b/>
      <w:bCs/>
      <w:szCs w:val="2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7E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85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470860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0860"/>
    <w:rPr>
      <w:rFonts w:ascii="Arial" w:eastAsiaTheme="majorEastAsia" w:hAnsi="Arial" w:cstheme="majorBidi"/>
      <w:b/>
      <w:bCs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D22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28C3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D22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28C3"/>
    <w:rPr>
      <w:rFonts w:ascii="Arial" w:hAnsi="Arial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8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84C4A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CF0CB9"/>
    <w:pPr>
      <w:spacing w:after="120"/>
      <w:ind w:left="720"/>
    </w:p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47E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rdtekst">
    <w:name w:val="Body Text"/>
    <w:basedOn w:val="Normal"/>
    <w:link w:val="BrdtekstTegn"/>
    <w:rsid w:val="00A47E1E"/>
    <w:pPr>
      <w:tabs>
        <w:tab w:val="left" w:pos="6552"/>
      </w:tabs>
      <w:spacing w:after="0" w:line="240" w:lineRule="exact"/>
    </w:pPr>
    <w:rPr>
      <w:rFonts w:ascii="Times New Roman" w:eastAsia="Times New Roman" w:hAnsi="Times New Roman" w:cs="Times New Roman"/>
      <w:szCs w:val="20"/>
    </w:rPr>
  </w:style>
  <w:style w:type="character" w:customStyle="1" w:styleId="BrdtekstTegn">
    <w:name w:val="Brødtekst Tegn"/>
    <w:basedOn w:val="Standardskrifttypeiafsnit"/>
    <w:link w:val="Brdtekst"/>
    <w:rsid w:val="00A47E1E"/>
    <w:rPr>
      <w:rFonts w:ascii="Times New Roman" w:eastAsia="Times New Roman" w:hAnsi="Times New Roman" w:cs="Times New Roman"/>
      <w:szCs w:val="20"/>
    </w:rPr>
  </w:style>
  <w:style w:type="character" w:styleId="Strk">
    <w:name w:val="Strong"/>
    <w:basedOn w:val="Standardskrifttypeiafsnit"/>
    <w:uiPriority w:val="8"/>
    <w:qFormat/>
    <w:rsid w:val="00672306"/>
    <w:rPr>
      <w:b/>
      <w:bCs/>
    </w:rPr>
  </w:style>
  <w:style w:type="paragraph" w:customStyle="1" w:styleId="Modtagernavn">
    <w:name w:val="Modtagernavn"/>
    <w:basedOn w:val="Normal"/>
    <w:uiPriority w:val="3"/>
    <w:qFormat/>
    <w:rsid w:val="00672306"/>
    <w:pPr>
      <w:spacing w:before="480" w:after="0" w:line="240" w:lineRule="auto"/>
      <w:contextualSpacing/>
    </w:pPr>
    <w:rPr>
      <w:rFonts w:asciiTheme="minorHAnsi" w:eastAsiaTheme="minorEastAsia" w:hAnsiTheme="minorHAnsi"/>
      <w:b/>
      <w:bCs/>
      <w:color w:val="17365D" w:themeColor="text2" w:themeShade="BF"/>
      <w:sz w:val="20"/>
      <w:szCs w:val="20"/>
    </w:rPr>
  </w:style>
  <w:style w:type="character" w:styleId="Pladsholdertekst">
    <w:name w:val="Placeholder Text"/>
    <w:basedOn w:val="Standardskrifttypeiafsnit"/>
    <w:uiPriority w:val="99"/>
    <w:rsid w:val="00672306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332AB5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F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F372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F3729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F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F3729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1A740C"/>
    <w:pPr>
      <w:spacing w:after="0" w:line="240" w:lineRule="auto"/>
    </w:pPr>
    <w:rPr>
      <w:rFonts w:ascii="Arial" w:hAnsi="Arial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304B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agilen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2A53A1866848918ED7B1D69A25D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20BFA-505F-4C8B-86BD-2CA390ED2844}"/>
      </w:docPartPr>
      <w:docPartBody>
        <w:p w:rsidR="00547B5D" w:rsidRDefault="005D3DD2" w:rsidP="005D3DD2">
          <w:pPr>
            <w:pStyle w:val="742A53A1866848918ED7B1D69A25D319"/>
          </w:pPr>
          <w:r w:rsidRPr="003D2B74">
            <w:rPr>
              <w:rStyle w:val="Pladsholdertekst"/>
              <w:sz w:val="24"/>
              <w:szCs w:val="24"/>
              <w:lang w:val="da-DK" w:bidi="da-DK"/>
            </w:rPr>
            <w:t>Vælg 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ilent TT Cond">
    <w:altName w:val="Franklin Gothic Medium Cond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9F"/>
    <w:rsid w:val="00001354"/>
    <w:rsid w:val="00056E61"/>
    <w:rsid w:val="00083BE0"/>
    <w:rsid w:val="001D430B"/>
    <w:rsid w:val="001E0966"/>
    <w:rsid w:val="00225420"/>
    <w:rsid w:val="00234143"/>
    <w:rsid w:val="00294E71"/>
    <w:rsid w:val="002A0178"/>
    <w:rsid w:val="002C1885"/>
    <w:rsid w:val="002C3B8A"/>
    <w:rsid w:val="002D41CA"/>
    <w:rsid w:val="003C3A24"/>
    <w:rsid w:val="00425831"/>
    <w:rsid w:val="00485EE4"/>
    <w:rsid w:val="004C68BE"/>
    <w:rsid w:val="00547B5D"/>
    <w:rsid w:val="0055692C"/>
    <w:rsid w:val="00562AE0"/>
    <w:rsid w:val="005D3DD2"/>
    <w:rsid w:val="00667380"/>
    <w:rsid w:val="006B4C53"/>
    <w:rsid w:val="006C083D"/>
    <w:rsid w:val="006D2E35"/>
    <w:rsid w:val="007048F1"/>
    <w:rsid w:val="007339E4"/>
    <w:rsid w:val="00756717"/>
    <w:rsid w:val="00796465"/>
    <w:rsid w:val="007A4590"/>
    <w:rsid w:val="007E0BA6"/>
    <w:rsid w:val="008511FF"/>
    <w:rsid w:val="00896F76"/>
    <w:rsid w:val="00931B6D"/>
    <w:rsid w:val="00984C9F"/>
    <w:rsid w:val="00A310E5"/>
    <w:rsid w:val="00AB084C"/>
    <w:rsid w:val="00B55A56"/>
    <w:rsid w:val="00B6661B"/>
    <w:rsid w:val="00BF407A"/>
    <w:rsid w:val="00C202EB"/>
    <w:rsid w:val="00C65FCF"/>
    <w:rsid w:val="00D02730"/>
    <w:rsid w:val="00D170ED"/>
    <w:rsid w:val="00D62DB0"/>
    <w:rsid w:val="00D71280"/>
    <w:rsid w:val="00D91716"/>
    <w:rsid w:val="00DA7232"/>
    <w:rsid w:val="00DB3637"/>
    <w:rsid w:val="00DC0D90"/>
    <w:rsid w:val="00DC72D7"/>
    <w:rsid w:val="00DE079E"/>
    <w:rsid w:val="00F36FF2"/>
    <w:rsid w:val="00F8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rsid w:val="005D3DD2"/>
    <w:rPr>
      <w:color w:val="808080"/>
    </w:rPr>
  </w:style>
  <w:style w:type="paragraph" w:customStyle="1" w:styleId="D40646B2E83245F3BF4C73F370A6B972">
    <w:name w:val="D40646B2E83245F3BF4C73F370A6B972"/>
    <w:rsid w:val="00984C9F"/>
  </w:style>
  <w:style w:type="paragraph" w:customStyle="1" w:styleId="742A53A1866848918ED7B1D69A25D319">
    <w:name w:val="742A53A1866848918ED7B1D69A25D319"/>
    <w:rsid w:val="005D3DD2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07B3D336F7342BF5DF004D6407274" ma:contentTypeVersion="5" ma:contentTypeDescription="Create a new document." ma:contentTypeScope="" ma:versionID="d8de156b5bea3066b1c867f5aeef9d50">
  <xsd:schema xmlns:xsd="http://www.w3.org/2001/XMLSchema" xmlns:xs="http://www.w3.org/2001/XMLSchema" xmlns:p="http://schemas.microsoft.com/office/2006/metadata/properties" xmlns:ns2="b8dd7f0d-05d3-4e3c-9979-74728e71374b" targetNamespace="http://schemas.microsoft.com/office/2006/metadata/properties" ma:root="true" ma:fieldsID="a6a19219ec5836a4e508845aa23838c5" ns2:_="">
    <xsd:import namespace="b8dd7f0d-05d3-4e3c-9979-74728e713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d7f0d-05d3-4e3c-9979-74728e713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72ABF-4968-495B-8CCD-B0447F67DE4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1E6B76B-3F27-4DD1-99DE-F23C8F6D7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86989-5CE4-4B5C-8D21-A2260BE8B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d7f0d-05d3-4e3c-9979-74728e713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059B1-73E9-4130-B9CF-3E928757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3826</Characters>
  <Application>Microsoft Office Word</Application>
  <DocSecurity>0</DocSecurity>
  <Lines>31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CAPA00657_Field Corrective Action Notification_draft03</vt:lpstr>
      <vt:lpstr>CAPA00657_Field Corrective Action Notification_draft03</vt:lpstr>
      <vt:lpstr>    Actions to be taken by the user:</vt:lpstr>
    </vt:vector>
  </TitlesOfParts>
  <Company>Dako Denmark A/S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CAPA00657_Field Corrective Action Notification_draft03</dc:title>
  <dc:creator>dana olsen</dc:creator>
  <cp:lastModifiedBy>Anne Vedelsdal Aurup</cp:lastModifiedBy>
  <cp:revision>2</cp:revision>
  <cp:lastPrinted>2018-02-22T10:41:00Z</cp:lastPrinted>
  <dcterms:created xsi:type="dcterms:W3CDTF">2018-03-27T08:39:00Z</dcterms:created>
  <dcterms:modified xsi:type="dcterms:W3CDTF">2018-03-27T08:39:00Z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0x010100F1A07B3D336F7342BF5DF004D6407274</vt:lpwstr>
  </property>
  <property fmtid="{D5CDD505-2E9C-101B-9397-08002B2CF9AE}" pid="3" name="Order">
    <vt:r8>100</vt:r8>
  </property>
</Properties>
</file>