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C0587" w14:textId="3DA31C8D" w:rsidR="00E2333C" w:rsidRDefault="00E2333C" w:rsidP="00BB762C">
      <w:pPr>
        <w:spacing w:line="360" w:lineRule="auto"/>
        <w:rPr>
          <w:b/>
          <w:bCs/>
          <w:sz w:val="24"/>
          <w:szCs w:val="24"/>
        </w:rPr>
      </w:pPr>
      <w:r>
        <w:rPr>
          <w:b/>
          <w:bCs/>
          <w:sz w:val="24"/>
          <w:szCs w:val="24"/>
        </w:rPr>
        <w:t xml:space="preserve">Date: </w:t>
      </w:r>
      <w:r w:rsidR="00BB762C">
        <w:rPr>
          <w:sz w:val="24"/>
          <w:szCs w:val="24"/>
          <w:highlight w:val="cyan"/>
        </w:rPr>
        <w:t>Aug</w:t>
      </w:r>
      <w:r w:rsidR="00BB762C" w:rsidRPr="00B81D6A">
        <w:rPr>
          <w:sz w:val="24"/>
          <w:szCs w:val="24"/>
          <w:highlight w:val="cyan"/>
        </w:rPr>
        <w:t xml:space="preserve"> </w:t>
      </w:r>
      <w:r w:rsidR="00C24DC5" w:rsidRPr="00B81D6A">
        <w:rPr>
          <w:sz w:val="24"/>
          <w:szCs w:val="24"/>
          <w:highlight w:val="cyan"/>
        </w:rPr>
        <w:t>X</w:t>
      </w:r>
      <w:r w:rsidR="001725C5" w:rsidRPr="00B81D6A">
        <w:rPr>
          <w:sz w:val="24"/>
          <w:szCs w:val="24"/>
          <w:highlight w:val="cyan"/>
        </w:rPr>
        <w:t xml:space="preserve">, </w:t>
      </w:r>
      <w:r w:rsidRPr="00B81D6A">
        <w:rPr>
          <w:sz w:val="24"/>
          <w:szCs w:val="24"/>
          <w:highlight w:val="cyan"/>
        </w:rPr>
        <w:t>2017</w:t>
      </w:r>
    </w:p>
    <w:p w14:paraId="2C8D0282" w14:textId="358B2C62" w:rsidR="003E660B" w:rsidRDefault="003B70BD">
      <w:pPr>
        <w:spacing w:line="360" w:lineRule="auto"/>
        <w:rPr>
          <w:sz w:val="24"/>
          <w:szCs w:val="24"/>
        </w:rPr>
      </w:pPr>
      <w:r w:rsidRPr="001725C5">
        <w:rPr>
          <w:b/>
          <w:bCs/>
          <w:sz w:val="24"/>
          <w:szCs w:val="24"/>
          <w:u w:val="single"/>
        </w:rPr>
        <w:t>To</w:t>
      </w:r>
      <w:r w:rsidRPr="001725C5">
        <w:rPr>
          <w:sz w:val="24"/>
          <w:szCs w:val="24"/>
          <w:u w:val="single"/>
        </w:rPr>
        <w:t>:</w:t>
      </w:r>
      <w:r w:rsidRPr="003B70BD">
        <w:rPr>
          <w:sz w:val="24"/>
          <w:szCs w:val="24"/>
        </w:rPr>
        <w:t xml:space="preserve"> </w:t>
      </w:r>
      <w:bookmarkStart w:id="0" w:name="_GoBack"/>
      <w:r w:rsidRPr="003B70BD">
        <w:rPr>
          <w:sz w:val="24"/>
          <w:szCs w:val="24"/>
        </w:rPr>
        <w:t xml:space="preserve">ReWalk </w:t>
      </w:r>
      <w:r w:rsidR="00BB762C">
        <w:rPr>
          <w:sz w:val="24"/>
          <w:szCs w:val="24"/>
        </w:rPr>
        <w:t xml:space="preserve">Personal System </w:t>
      </w:r>
      <w:bookmarkEnd w:id="0"/>
      <w:r w:rsidR="00BB762C">
        <w:rPr>
          <w:sz w:val="24"/>
          <w:szCs w:val="24"/>
        </w:rPr>
        <w:t>Owners and</w:t>
      </w:r>
      <w:r w:rsidR="00696C96">
        <w:rPr>
          <w:sz w:val="24"/>
          <w:szCs w:val="24"/>
        </w:rPr>
        <w:t xml:space="preserve"> </w:t>
      </w:r>
      <w:r w:rsidR="00EF59D5">
        <w:rPr>
          <w:sz w:val="24"/>
          <w:szCs w:val="24"/>
        </w:rPr>
        <w:t>Companions</w:t>
      </w:r>
    </w:p>
    <w:p w14:paraId="180D5F95" w14:textId="5026DF0D" w:rsidR="00D60B54" w:rsidRDefault="003B70BD" w:rsidP="00D60B54">
      <w:pPr>
        <w:pStyle w:val="Ingenafstand"/>
      </w:pPr>
      <w:r w:rsidRPr="00D60B54">
        <w:rPr>
          <w:b/>
          <w:bCs/>
          <w:sz w:val="24"/>
          <w:szCs w:val="24"/>
          <w:u w:val="single"/>
        </w:rPr>
        <w:t>Subject</w:t>
      </w:r>
      <w:r w:rsidRPr="00D60B54">
        <w:rPr>
          <w:sz w:val="24"/>
          <w:szCs w:val="24"/>
          <w:u w:val="single"/>
        </w:rPr>
        <w:t>:</w:t>
      </w:r>
      <w:r w:rsidRPr="00D60B54">
        <w:rPr>
          <w:sz w:val="24"/>
          <w:szCs w:val="24"/>
        </w:rPr>
        <w:t xml:space="preserve"> Reminder </w:t>
      </w:r>
      <w:r w:rsidR="00C175F3" w:rsidRPr="00D60B54">
        <w:rPr>
          <w:sz w:val="24"/>
          <w:szCs w:val="24"/>
        </w:rPr>
        <w:t xml:space="preserve">on </w:t>
      </w:r>
      <w:r w:rsidR="00073072" w:rsidRPr="00D60B54">
        <w:rPr>
          <w:sz w:val="24"/>
          <w:szCs w:val="24"/>
        </w:rPr>
        <w:t xml:space="preserve">thigh strap position and tightness, sit to stand technique and responding to graceful collapse </w:t>
      </w:r>
    </w:p>
    <w:p w14:paraId="50DFC76C" w14:textId="7CD37FE5" w:rsidR="003B70BD" w:rsidRDefault="003B70BD" w:rsidP="00C24DC5">
      <w:pPr>
        <w:spacing w:line="360" w:lineRule="auto"/>
        <w:rPr>
          <w:sz w:val="24"/>
          <w:szCs w:val="24"/>
        </w:rPr>
      </w:pPr>
      <w:r w:rsidRPr="001725C5">
        <w:rPr>
          <w:b/>
          <w:bCs/>
          <w:sz w:val="24"/>
          <w:szCs w:val="24"/>
          <w:u w:val="single"/>
        </w:rPr>
        <w:t>Relevant systems</w:t>
      </w:r>
      <w:r w:rsidRPr="001725C5">
        <w:rPr>
          <w:sz w:val="24"/>
          <w:szCs w:val="24"/>
          <w:u w:val="single"/>
        </w:rPr>
        <w:t>:</w:t>
      </w:r>
      <w:r>
        <w:rPr>
          <w:sz w:val="24"/>
          <w:szCs w:val="24"/>
        </w:rPr>
        <w:t xml:space="preserve"> ReWalk </w:t>
      </w:r>
      <w:r w:rsidR="00C175F3">
        <w:rPr>
          <w:sz w:val="24"/>
          <w:szCs w:val="24"/>
        </w:rPr>
        <w:t>Personal 6.0</w:t>
      </w:r>
      <w:r>
        <w:rPr>
          <w:sz w:val="24"/>
          <w:szCs w:val="24"/>
        </w:rPr>
        <w:t xml:space="preserve"> and P</w:t>
      </w:r>
      <w:r w:rsidR="00C175F3">
        <w:rPr>
          <w:sz w:val="24"/>
          <w:szCs w:val="24"/>
        </w:rPr>
        <w:t>ersonal 5.0</w:t>
      </w:r>
      <w:r w:rsidR="00895C4F">
        <w:rPr>
          <w:sz w:val="24"/>
          <w:szCs w:val="24"/>
        </w:rPr>
        <w:t xml:space="preserve"> </w:t>
      </w:r>
      <w:r>
        <w:rPr>
          <w:sz w:val="24"/>
          <w:szCs w:val="24"/>
        </w:rPr>
        <w:t>with FKB (Front Knee Bracket).</w:t>
      </w:r>
    </w:p>
    <w:p w14:paraId="4CDD9A68" w14:textId="77777777" w:rsidR="00D60B54" w:rsidRDefault="00073072">
      <w:pPr>
        <w:spacing w:line="360" w:lineRule="auto"/>
        <w:rPr>
          <w:sz w:val="24"/>
          <w:szCs w:val="24"/>
        </w:rPr>
      </w:pPr>
      <w:r>
        <w:rPr>
          <w:sz w:val="24"/>
          <w:szCs w:val="24"/>
        </w:rPr>
        <w:t>Dear ReWalker and Companion,</w:t>
      </w:r>
      <w:r w:rsidR="00D30987">
        <w:rPr>
          <w:sz w:val="24"/>
          <w:szCs w:val="24"/>
        </w:rPr>
        <w:t xml:space="preserve"> </w:t>
      </w:r>
    </w:p>
    <w:p w14:paraId="7467995D" w14:textId="3A6CF292" w:rsidR="003B70BD" w:rsidRDefault="00D60B54" w:rsidP="00D60B54">
      <w:pPr>
        <w:pStyle w:val="Ingenafstand"/>
        <w:rPr>
          <w:sz w:val="24"/>
          <w:szCs w:val="24"/>
        </w:rPr>
      </w:pPr>
      <w:r w:rsidRPr="00D60B54">
        <w:rPr>
          <w:sz w:val="24"/>
          <w:szCs w:val="24"/>
        </w:rPr>
        <w:t>I</w:t>
      </w:r>
      <w:r w:rsidR="00715CE1" w:rsidRPr="00D60B54">
        <w:rPr>
          <w:sz w:val="24"/>
          <w:szCs w:val="24"/>
        </w:rPr>
        <w:t xml:space="preserve">n </w:t>
      </w:r>
      <w:r w:rsidR="00073072" w:rsidRPr="00D60B54">
        <w:rPr>
          <w:sz w:val="24"/>
          <w:szCs w:val="24"/>
        </w:rPr>
        <w:t>the interest of promoting continued safety</w:t>
      </w:r>
      <w:r w:rsidR="00715CE1" w:rsidRPr="00D60B54">
        <w:rPr>
          <w:sz w:val="24"/>
          <w:szCs w:val="24"/>
        </w:rPr>
        <w:t xml:space="preserve"> w</w:t>
      </w:r>
      <w:r w:rsidR="006A7596" w:rsidRPr="00D60B54">
        <w:rPr>
          <w:sz w:val="24"/>
          <w:szCs w:val="24"/>
        </w:rPr>
        <w:t>e</w:t>
      </w:r>
      <w:r w:rsidR="003B70BD" w:rsidRPr="00D60B54">
        <w:rPr>
          <w:sz w:val="24"/>
          <w:szCs w:val="24"/>
        </w:rPr>
        <w:t xml:space="preserve"> would like to </w:t>
      </w:r>
      <w:r w:rsidR="00C15665" w:rsidRPr="00D60B54">
        <w:rPr>
          <w:sz w:val="24"/>
          <w:szCs w:val="24"/>
        </w:rPr>
        <w:t>highlight t</w:t>
      </w:r>
      <w:r w:rsidR="003B70BD" w:rsidRPr="00D60B54">
        <w:rPr>
          <w:sz w:val="24"/>
          <w:szCs w:val="24"/>
        </w:rPr>
        <w:t xml:space="preserve">he importance of </w:t>
      </w:r>
      <w:r w:rsidR="00C15665" w:rsidRPr="00D60B54">
        <w:rPr>
          <w:sz w:val="24"/>
          <w:szCs w:val="24"/>
        </w:rPr>
        <w:t>the below guidelines:</w:t>
      </w:r>
    </w:p>
    <w:p w14:paraId="7EF4B103" w14:textId="77777777" w:rsidR="00EA5047" w:rsidRDefault="00EA5047" w:rsidP="00D60B54">
      <w:pPr>
        <w:pStyle w:val="Ingenafstand"/>
        <w:rPr>
          <w:sz w:val="24"/>
          <w:szCs w:val="24"/>
        </w:rPr>
      </w:pPr>
    </w:p>
    <w:p w14:paraId="78A35011" w14:textId="77777777" w:rsidR="00EA5047" w:rsidRDefault="00D474E1" w:rsidP="00C24DC5">
      <w:pPr>
        <w:pStyle w:val="Listeafsnit"/>
        <w:numPr>
          <w:ilvl w:val="0"/>
          <w:numId w:val="2"/>
        </w:numPr>
        <w:spacing w:line="360" w:lineRule="auto"/>
        <w:rPr>
          <w:sz w:val="24"/>
          <w:szCs w:val="24"/>
        </w:rPr>
      </w:pPr>
      <w:r w:rsidRPr="00C24DC5">
        <w:rPr>
          <w:sz w:val="24"/>
          <w:szCs w:val="24"/>
          <w:u w:val="single"/>
        </w:rPr>
        <w:t xml:space="preserve">Sit to Stand </w:t>
      </w:r>
      <w:r w:rsidR="00073072">
        <w:rPr>
          <w:sz w:val="24"/>
          <w:szCs w:val="24"/>
          <w:u w:val="single"/>
        </w:rPr>
        <w:t>T</w:t>
      </w:r>
      <w:r w:rsidRPr="00C24DC5">
        <w:rPr>
          <w:sz w:val="24"/>
          <w:szCs w:val="24"/>
          <w:u w:val="single"/>
        </w:rPr>
        <w:t>ransition</w:t>
      </w:r>
      <w:r>
        <w:rPr>
          <w:sz w:val="24"/>
          <w:szCs w:val="24"/>
        </w:rPr>
        <w:t xml:space="preserve"> - </w:t>
      </w:r>
      <w:r w:rsidR="009B6639">
        <w:rPr>
          <w:sz w:val="24"/>
          <w:szCs w:val="24"/>
        </w:rPr>
        <w:t>S</w:t>
      </w:r>
      <w:r w:rsidR="00C15665" w:rsidRPr="00C15665">
        <w:rPr>
          <w:sz w:val="24"/>
          <w:szCs w:val="24"/>
        </w:rPr>
        <w:t xml:space="preserve">pecial attention </w:t>
      </w:r>
      <w:r w:rsidR="009B6639">
        <w:rPr>
          <w:sz w:val="24"/>
          <w:szCs w:val="24"/>
        </w:rPr>
        <w:t xml:space="preserve">should be given </w:t>
      </w:r>
      <w:r w:rsidR="00C15665" w:rsidRPr="00C15665">
        <w:rPr>
          <w:sz w:val="24"/>
          <w:szCs w:val="24"/>
        </w:rPr>
        <w:t xml:space="preserve">during </w:t>
      </w:r>
      <w:r w:rsidR="009B6639">
        <w:rPr>
          <w:sz w:val="24"/>
          <w:szCs w:val="24"/>
        </w:rPr>
        <w:t xml:space="preserve">the </w:t>
      </w:r>
      <w:r w:rsidR="00C15665" w:rsidRPr="00C15665">
        <w:rPr>
          <w:sz w:val="24"/>
          <w:szCs w:val="24"/>
        </w:rPr>
        <w:t>transfer from Sit</w:t>
      </w:r>
      <w:r w:rsidR="00C15665">
        <w:rPr>
          <w:sz w:val="24"/>
          <w:szCs w:val="24"/>
        </w:rPr>
        <w:t>-</w:t>
      </w:r>
      <w:r w:rsidR="00C15665" w:rsidRPr="00C15665">
        <w:rPr>
          <w:sz w:val="24"/>
          <w:szCs w:val="24"/>
        </w:rPr>
        <w:t>to</w:t>
      </w:r>
      <w:r w:rsidR="00C15665">
        <w:rPr>
          <w:sz w:val="24"/>
          <w:szCs w:val="24"/>
        </w:rPr>
        <w:t>-</w:t>
      </w:r>
      <w:r w:rsidR="00C15665" w:rsidRPr="00C15665">
        <w:rPr>
          <w:sz w:val="24"/>
          <w:szCs w:val="24"/>
        </w:rPr>
        <w:t xml:space="preserve">Stand </w:t>
      </w:r>
      <w:r w:rsidR="009B6639">
        <w:rPr>
          <w:sz w:val="24"/>
          <w:szCs w:val="24"/>
        </w:rPr>
        <w:t xml:space="preserve">- </w:t>
      </w:r>
      <w:r w:rsidR="00073072">
        <w:rPr>
          <w:sz w:val="24"/>
          <w:szCs w:val="24"/>
        </w:rPr>
        <w:t xml:space="preserve">to ensure </w:t>
      </w:r>
      <w:r w:rsidR="00B62905">
        <w:rPr>
          <w:sz w:val="24"/>
          <w:szCs w:val="24"/>
        </w:rPr>
        <w:t>that the system</w:t>
      </w:r>
      <w:r w:rsidR="00367F23">
        <w:rPr>
          <w:sz w:val="24"/>
          <w:szCs w:val="24"/>
        </w:rPr>
        <w:t>’</w:t>
      </w:r>
      <w:r w:rsidR="005A1D7A">
        <w:rPr>
          <w:sz w:val="24"/>
          <w:szCs w:val="24"/>
        </w:rPr>
        <w:t>s</w:t>
      </w:r>
      <w:r w:rsidR="00367F23">
        <w:rPr>
          <w:sz w:val="24"/>
          <w:szCs w:val="24"/>
        </w:rPr>
        <w:t xml:space="preserve"> pelvic</w:t>
      </w:r>
      <w:r w:rsidR="00B62905">
        <w:rPr>
          <w:sz w:val="24"/>
          <w:szCs w:val="24"/>
        </w:rPr>
        <w:t xml:space="preserve"> </w:t>
      </w:r>
      <w:r w:rsidR="005A1D7A">
        <w:rPr>
          <w:sz w:val="24"/>
          <w:szCs w:val="24"/>
        </w:rPr>
        <w:t xml:space="preserve">band </w:t>
      </w:r>
      <w:r w:rsidR="00B62905">
        <w:rPr>
          <w:sz w:val="24"/>
          <w:szCs w:val="24"/>
        </w:rPr>
        <w:t xml:space="preserve">rises </w:t>
      </w:r>
      <w:r w:rsidR="00367F23">
        <w:rPr>
          <w:sz w:val="24"/>
          <w:szCs w:val="24"/>
        </w:rPr>
        <w:t xml:space="preserve">in alignment </w:t>
      </w:r>
      <w:r w:rsidR="005A1D7A">
        <w:rPr>
          <w:sz w:val="24"/>
          <w:szCs w:val="24"/>
        </w:rPr>
        <w:t>with the User’s hips</w:t>
      </w:r>
      <w:r w:rsidR="00B62905">
        <w:rPr>
          <w:sz w:val="24"/>
          <w:szCs w:val="24"/>
        </w:rPr>
        <w:t>.</w:t>
      </w:r>
      <w:r w:rsidR="005A1D7A">
        <w:rPr>
          <w:sz w:val="24"/>
          <w:szCs w:val="24"/>
        </w:rPr>
        <w:t xml:space="preserve"> </w:t>
      </w:r>
    </w:p>
    <w:p w14:paraId="15FEAB55" w14:textId="61E7A4AB" w:rsidR="00E1407E" w:rsidRPr="00EA5047" w:rsidRDefault="00EA5047" w:rsidP="00EA5047">
      <w:pPr>
        <w:spacing w:line="360" w:lineRule="auto"/>
        <w:ind w:left="1080"/>
        <w:rPr>
          <w:sz w:val="24"/>
          <w:szCs w:val="24"/>
        </w:rPr>
      </w:pPr>
      <w:r>
        <w:rPr>
          <w:sz w:val="24"/>
          <w:szCs w:val="24"/>
        </w:rPr>
        <w:t xml:space="preserve">Please pay attention to the following </w:t>
      </w:r>
      <w:r w:rsidR="00C107E7">
        <w:rPr>
          <w:sz w:val="24"/>
          <w:szCs w:val="24"/>
        </w:rPr>
        <w:t>guidelines</w:t>
      </w:r>
      <w:r>
        <w:rPr>
          <w:sz w:val="24"/>
          <w:szCs w:val="24"/>
        </w:rPr>
        <w:t>:</w:t>
      </w:r>
    </w:p>
    <w:p w14:paraId="4332BF47" w14:textId="3732794E" w:rsidR="00EA5047" w:rsidRPr="00EA5047" w:rsidRDefault="00EA5047">
      <w:pPr>
        <w:pStyle w:val="Listeafsnit"/>
        <w:numPr>
          <w:ilvl w:val="1"/>
          <w:numId w:val="2"/>
        </w:numPr>
        <w:rPr>
          <w:sz w:val="24"/>
          <w:szCs w:val="24"/>
        </w:rPr>
      </w:pPr>
      <w:r w:rsidRPr="00EA5047">
        <w:rPr>
          <w:sz w:val="24"/>
          <w:szCs w:val="24"/>
        </w:rPr>
        <w:t xml:space="preserve">Thigh Straps – Thigh straps must be tightened appropriately upon donning system. Remember to also tighten them before each Sit-to-Stand </w:t>
      </w:r>
      <w:r w:rsidR="00504848">
        <w:rPr>
          <w:sz w:val="24"/>
          <w:szCs w:val="24"/>
        </w:rPr>
        <w:t>transfer</w:t>
      </w:r>
      <w:r w:rsidRPr="00EA5047">
        <w:rPr>
          <w:sz w:val="24"/>
          <w:szCs w:val="24"/>
        </w:rPr>
        <w:t>, as straps may loosen with use.  The upper thigh straps should also be as close to the groin/hip crease as possible to ensure maximum support.</w:t>
      </w:r>
    </w:p>
    <w:p w14:paraId="15EE8EBA" w14:textId="45EF8E89" w:rsidR="00C15665" w:rsidRDefault="00E1407E" w:rsidP="00E1407E">
      <w:pPr>
        <w:pStyle w:val="Listeafsnit"/>
        <w:numPr>
          <w:ilvl w:val="1"/>
          <w:numId w:val="2"/>
        </w:numPr>
        <w:spacing w:line="240" w:lineRule="auto"/>
        <w:rPr>
          <w:sz w:val="24"/>
          <w:szCs w:val="24"/>
        </w:rPr>
      </w:pPr>
      <w:r w:rsidRPr="00E1407E">
        <w:rPr>
          <w:sz w:val="24"/>
          <w:szCs w:val="24"/>
        </w:rPr>
        <w:t>A</w:t>
      </w:r>
      <w:r w:rsidR="005A1D7A">
        <w:rPr>
          <w:sz w:val="24"/>
          <w:szCs w:val="24"/>
        </w:rPr>
        <w:t xml:space="preserve">ctively participate </w:t>
      </w:r>
      <w:r w:rsidR="00E732BA">
        <w:rPr>
          <w:sz w:val="24"/>
          <w:szCs w:val="24"/>
        </w:rPr>
        <w:t>in this transfer, by maintaining steady pressure on the crutches to unweight the hips throughout the entire transfer.</w:t>
      </w:r>
      <w:r w:rsidR="00382833">
        <w:rPr>
          <w:sz w:val="24"/>
          <w:szCs w:val="24"/>
        </w:rPr>
        <w:t xml:space="preserve">   </w:t>
      </w:r>
    </w:p>
    <w:p w14:paraId="4AB0AF35" w14:textId="77777777" w:rsidR="000643E6" w:rsidRPr="00E1407E" w:rsidRDefault="000643E6" w:rsidP="00E1407E">
      <w:pPr>
        <w:pStyle w:val="Listeafsnit"/>
        <w:numPr>
          <w:ilvl w:val="1"/>
          <w:numId w:val="2"/>
        </w:numPr>
        <w:spacing w:line="240" w:lineRule="auto"/>
        <w:rPr>
          <w:sz w:val="24"/>
          <w:szCs w:val="24"/>
        </w:rPr>
      </w:pPr>
      <w:r w:rsidRPr="00E1407E">
        <w:rPr>
          <w:sz w:val="24"/>
          <w:szCs w:val="24"/>
        </w:rPr>
        <w:t>Ensure a correct positioning of the crutches is used before and during the Sit to stand transition. Crutch tips should be positioned behind the hip joint and must be loaded during the sit to stand transfer.</w:t>
      </w:r>
    </w:p>
    <w:p w14:paraId="46F7FFA6" w14:textId="77777777" w:rsidR="000643E6" w:rsidRPr="00E1407E" w:rsidRDefault="000643E6" w:rsidP="00E1407E">
      <w:pPr>
        <w:pStyle w:val="Listeafsnit"/>
        <w:numPr>
          <w:ilvl w:val="1"/>
          <w:numId w:val="2"/>
        </w:numPr>
        <w:spacing w:line="240" w:lineRule="auto"/>
        <w:rPr>
          <w:sz w:val="24"/>
          <w:szCs w:val="24"/>
        </w:rPr>
      </w:pPr>
      <w:r w:rsidRPr="00E1407E">
        <w:rPr>
          <w:sz w:val="24"/>
          <w:szCs w:val="24"/>
        </w:rPr>
        <w:t xml:space="preserve">If the user needs assistance during the Sit to stand transition – assist by holding one hand on the pelvic band and another on the user’s ischial tuberosity, ensuring the user’s body is raised with the system and doesn’t slip down. </w:t>
      </w:r>
    </w:p>
    <w:p w14:paraId="33176277" w14:textId="77777777" w:rsidR="000643E6" w:rsidRPr="00E1407E" w:rsidRDefault="000643E6" w:rsidP="00E1407E">
      <w:pPr>
        <w:pStyle w:val="Listeafsnit"/>
        <w:numPr>
          <w:ilvl w:val="1"/>
          <w:numId w:val="2"/>
        </w:numPr>
        <w:spacing w:line="240" w:lineRule="auto"/>
        <w:rPr>
          <w:sz w:val="24"/>
          <w:szCs w:val="24"/>
        </w:rPr>
      </w:pPr>
      <w:r w:rsidRPr="00E1407E">
        <w:rPr>
          <w:sz w:val="24"/>
          <w:szCs w:val="24"/>
        </w:rPr>
        <w:t>Make sure that the user is sitting in a proper position before starting the Sit to stand transition - The feet must touch the ground and should be aligned with the floor.</w:t>
      </w:r>
    </w:p>
    <w:p w14:paraId="1FEB7565" w14:textId="43FC31D0" w:rsidR="00624BD8" w:rsidRPr="00E1407E" w:rsidRDefault="00624BD8" w:rsidP="00E1407E">
      <w:pPr>
        <w:pStyle w:val="Listeafsnit"/>
        <w:numPr>
          <w:ilvl w:val="1"/>
          <w:numId w:val="2"/>
        </w:numPr>
        <w:spacing w:line="240" w:lineRule="auto"/>
        <w:rPr>
          <w:sz w:val="24"/>
          <w:szCs w:val="24"/>
        </w:rPr>
      </w:pPr>
      <w:r w:rsidRPr="00E1407E">
        <w:rPr>
          <w:sz w:val="24"/>
          <w:szCs w:val="24"/>
        </w:rPr>
        <w:t>Make sure that the Front Knee Brackets are correctly fitted and are both aligned.</w:t>
      </w:r>
    </w:p>
    <w:p w14:paraId="6299A0BB" w14:textId="77777777" w:rsidR="000643E6" w:rsidRPr="00E1407E" w:rsidRDefault="000643E6" w:rsidP="00E1407E">
      <w:pPr>
        <w:pStyle w:val="Listeafsnit"/>
        <w:numPr>
          <w:ilvl w:val="1"/>
          <w:numId w:val="2"/>
        </w:numPr>
        <w:spacing w:line="240" w:lineRule="auto"/>
        <w:rPr>
          <w:sz w:val="24"/>
          <w:szCs w:val="24"/>
        </w:rPr>
      </w:pPr>
      <w:r w:rsidRPr="00E1407E">
        <w:rPr>
          <w:sz w:val="24"/>
          <w:szCs w:val="24"/>
        </w:rPr>
        <w:t>Pay attention to the knee before the Sit to stand transition – the knee should be aligned with the system and not protruding out of the system.</w:t>
      </w:r>
    </w:p>
    <w:p w14:paraId="561CE56C" w14:textId="266466AD" w:rsidR="000643E6" w:rsidRPr="00E1407E" w:rsidRDefault="000643E6">
      <w:pPr>
        <w:pStyle w:val="Listeafsnit"/>
        <w:numPr>
          <w:ilvl w:val="1"/>
          <w:numId w:val="2"/>
        </w:numPr>
        <w:spacing w:line="240" w:lineRule="auto"/>
        <w:rPr>
          <w:sz w:val="24"/>
          <w:szCs w:val="24"/>
        </w:rPr>
      </w:pPr>
      <w:r w:rsidRPr="00E1407E">
        <w:rPr>
          <w:sz w:val="24"/>
          <w:szCs w:val="24"/>
        </w:rPr>
        <w:t xml:space="preserve">Do not perform </w:t>
      </w:r>
      <w:r w:rsidR="00BB762C">
        <w:rPr>
          <w:sz w:val="24"/>
          <w:szCs w:val="24"/>
        </w:rPr>
        <w:t xml:space="preserve">more than </w:t>
      </w:r>
      <w:r w:rsidR="00964C69">
        <w:rPr>
          <w:sz w:val="24"/>
          <w:szCs w:val="24"/>
        </w:rPr>
        <w:t>two</w:t>
      </w:r>
      <w:r w:rsidR="00BB762C">
        <w:rPr>
          <w:sz w:val="24"/>
          <w:szCs w:val="24"/>
        </w:rPr>
        <w:t xml:space="preserve"> </w:t>
      </w:r>
      <w:r w:rsidRPr="00E1407E">
        <w:rPr>
          <w:sz w:val="24"/>
          <w:szCs w:val="24"/>
        </w:rPr>
        <w:t xml:space="preserve">repetitive Sit-to-Stand </w:t>
      </w:r>
      <w:r w:rsidR="00BB762C">
        <w:rPr>
          <w:sz w:val="24"/>
          <w:szCs w:val="24"/>
        </w:rPr>
        <w:t>transitions</w:t>
      </w:r>
      <w:r w:rsidRPr="00E1407E">
        <w:rPr>
          <w:sz w:val="24"/>
          <w:szCs w:val="24"/>
        </w:rPr>
        <w:t>.</w:t>
      </w:r>
    </w:p>
    <w:p w14:paraId="25BBB8AC" w14:textId="77777777" w:rsidR="00EA5047" w:rsidRPr="00EA5047" w:rsidRDefault="00EA5047" w:rsidP="00EA5047">
      <w:pPr>
        <w:spacing w:line="360" w:lineRule="auto"/>
        <w:ind w:left="360"/>
        <w:rPr>
          <w:sz w:val="24"/>
          <w:szCs w:val="24"/>
        </w:rPr>
      </w:pPr>
    </w:p>
    <w:p w14:paraId="191281A3" w14:textId="14425DF6" w:rsidR="00D42EBE" w:rsidRPr="00F30455" w:rsidRDefault="00D42EBE">
      <w:pPr>
        <w:pStyle w:val="Listeafsnit"/>
        <w:numPr>
          <w:ilvl w:val="0"/>
          <w:numId w:val="2"/>
        </w:numPr>
        <w:spacing w:line="360" w:lineRule="auto"/>
        <w:rPr>
          <w:sz w:val="24"/>
          <w:szCs w:val="24"/>
        </w:rPr>
      </w:pPr>
      <w:r w:rsidRPr="00C24DC5">
        <w:rPr>
          <w:sz w:val="24"/>
          <w:szCs w:val="24"/>
          <w:u w:val="single"/>
        </w:rPr>
        <w:t xml:space="preserve">Handling </w:t>
      </w:r>
      <w:r w:rsidR="00964C69">
        <w:rPr>
          <w:sz w:val="24"/>
          <w:szCs w:val="24"/>
          <w:u w:val="single"/>
        </w:rPr>
        <w:t>Graceful</w:t>
      </w:r>
      <w:r w:rsidR="00964C69" w:rsidRPr="00C24DC5">
        <w:rPr>
          <w:sz w:val="24"/>
          <w:szCs w:val="24"/>
          <w:u w:val="single"/>
        </w:rPr>
        <w:t xml:space="preserve"> </w:t>
      </w:r>
      <w:r w:rsidR="00073072">
        <w:rPr>
          <w:sz w:val="24"/>
          <w:szCs w:val="24"/>
          <w:u w:val="single"/>
        </w:rPr>
        <w:t>C</w:t>
      </w:r>
      <w:r w:rsidRPr="00C24DC5">
        <w:rPr>
          <w:sz w:val="24"/>
          <w:szCs w:val="24"/>
          <w:u w:val="single"/>
        </w:rPr>
        <w:t>ollapse</w:t>
      </w:r>
      <w:r w:rsidRPr="00C24DC5">
        <w:rPr>
          <w:sz w:val="24"/>
          <w:szCs w:val="24"/>
        </w:rPr>
        <w:t xml:space="preserve"> – </w:t>
      </w:r>
      <w:r w:rsidR="00BE40F4" w:rsidRPr="00F30455">
        <w:rPr>
          <w:sz w:val="24"/>
          <w:szCs w:val="24"/>
        </w:rPr>
        <w:t>The</w:t>
      </w:r>
      <w:r w:rsidR="00F30455" w:rsidRPr="00F30455">
        <w:rPr>
          <w:sz w:val="24"/>
          <w:szCs w:val="24"/>
        </w:rPr>
        <w:t xml:space="preserve"> </w:t>
      </w:r>
      <w:r w:rsidR="00BE40F4" w:rsidRPr="00F30455">
        <w:rPr>
          <w:sz w:val="24"/>
          <w:szCs w:val="24"/>
        </w:rPr>
        <w:t>User and</w:t>
      </w:r>
      <w:r w:rsidR="00F30455">
        <w:rPr>
          <w:sz w:val="24"/>
          <w:szCs w:val="24"/>
        </w:rPr>
        <w:t xml:space="preserve"> </w:t>
      </w:r>
      <w:r w:rsidR="00BE40F4" w:rsidRPr="00F30455">
        <w:rPr>
          <w:sz w:val="24"/>
          <w:szCs w:val="24"/>
        </w:rPr>
        <w:t xml:space="preserve">Companion should be prepared to </w:t>
      </w:r>
      <w:r w:rsidR="00C175F3">
        <w:rPr>
          <w:sz w:val="24"/>
          <w:szCs w:val="24"/>
        </w:rPr>
        <w:t xml:space="preserve">respond if a </w:t>
      </w:r>
      <w:r w:rsidR="00BE40F4" w:rsidRPr="00F30455">
        <w:rPr>
          <w:sz w:val="24"/>
          <w:szCs w:val="24"/>
        </w:rPr>
        <w:t xml:space="preserve">Graceful Collapse </w:t>
      </w:r>
      <w:r w:rsidR="00C175F3">
        <w:rPr>
          <w:sz w:val="24"/>
          <w:szCs w:val="24"/>
        </w:rPr>
        <w:t>occurs</w:t>
      </w:r>
      <w:r w:rsidR="00BE40F4" w:rsidRPr="00F30455">
        <w:rPr>
          <w:sz w:val="24"/>
          <w:szCs w:val="24"/>
        </w:rPr>
        <w:t xml:space="preserve">.  Once the Graceful Collapse is </w:t>
      </w:r>
      <w:r w:rsidR="00F30455" w:rsidRPr="00F30455">
        <w:rPr>
          <w:sz w:val="24"/>
          <w:szCs w:val="24"/>
        </w:rPr>
        <w:t>completed -</w:t>
      </w:r>
      <w:r w:rsidR="00BE40F4" w:rsidRPr="00F30455">
        <w:rPr>
          <w:sz w:val="24"/>
          <w:szCs w:val="24"/>
        </w:rPr>
        <w:t xml:space="preserve"> exit the system.</w:t>
      </w:r>
    </w:p>
    <w:p w14:paraId="705D3BA1" w14:textId="243DE385" w:rsidR="00C15665" w:rsidRDefault="00C15665">
      <w:pPr>
        <w:spacing w:line="360" w:lineRule="auto"/>
        <w:rPr>
          <w:sz w:val="24"/>
          <w:szCs w:val="24"/>
        </w:rPr>
      </w:pPr>
      <w:r>
        <w:rPr>
          <w:sz w:val="24"/>
          <w:szCs w:val="24"/>
        </w:rPr>
        <w:lastRenderedPageBreak/>
        <w:t>For questions please contact</w:t>
      </w:r>
      <w:r w:rsidR="00C175F3">
        <w:rPr>
          <w:sz w:val="24"/>
          <w:szCs w:val="24"/>
        </w:rPr>
        <w:t xml:space="preserve"> </w:t>
      </w:r>
      <w:r w:rsidR="00F60380">
        <w:rPr>
          <w:sz w:val="24"/>
          <w:szCs w:val="24"/>
        </w:rPr>
        <w:t>your training center</w:t>
      </w:r>
      <w:r w:rsidR="004F7BE5">
        <w:rPr>
          <w:sz w:val="24"/>
          <w:szCs w:val="24"/>
        </w:rPr>
        <w:t>.</w:t>
      </w:r>
    </w:p>
    <w:p w14:paraId="43C59430" w14:textId="21414E79" w:rsidR="003B70BD" w:rsidRDefault="003B70BD" w:rsidP="00C24DC5">
      <w:pPr>
        <w:spacing w:line="360" w:lineRule="auto"/>
        <w:rPr>
          <w:sz w:val="24"/>
          <w:szCs w:val="24"/>
        </w:rPr>
      </w:pPr>
      <w:r>
        <w:rPr>
          <w:sz w:val="24"/>
          <w:szCs w:val="24"/>
        </w:rPr>
        <w:t>Sincerely</w:t>
      </w:r>
      <w:r w:rsidR="00D60B54">
        <w:rPr>
          <w:sz w:val="24"/>
          <w:szCs w:val="24"/>
        </w:rPr>
        <w:t>,</w:t>
      </w:r>
      <w:r>
        <w:rPr>
          <w:sz w:val="24"/>
          <w:szCs w:val="24"/>
        </w:rPr>
        <w:t xml:space="preserve"> </w:t>
      </w:r>
    </w:p>
    <w:p w14:paraId="2FA86944" w14:textId="5070318A" w:rsidR="00C175F3" w:rsidRDefault="00E46A9A">
      <w:pPr>
        <w:spacing w:line="360" w:lineRule="auto"/>
        <w:rPr>
          <w:sz w:val="24"/>
          <w:szCs w:val="24"/>
        </w:rPr>
      </w:pPr>
      <w:r w:rsidRPr="00B81D6A">
        <w:rPr>
          <w:sz w:val="24"/>
          <w:szCs w:val="24"/>
          <w:highlight w:val="cyan"/>
        </w:rPr>
        <w:t>To be completed before sending</w:t>
      </w:r>
    </w:p>
    <w:p w14:paraId="2099BBC2" w14:textId="77777777" w:rsidR="00EA5047" w:rsidRDefault="00EA5047" w:rsidP="00EA5047">
      <w:pPr>
        <w:spacing w:line="240" w:lineRule="auto"/>
      </w:pPr>
      <w:r>
        <w:t>Referenced documents:</w:t>
      </w:r>
    </w:p>
    <w:p w14:paraId="4A6FDA07" w14:textId="77777777" w:rsidR="00EA5047" w:rsidRPr="00017EC4" w:rsidRDefault="00EA5047" w:rsidP="00EA5047">
      <w:pPr>
        <w:pStyle w:val="Listeafsnit"/>
        <w:numPr>
          <w:ilvl w:val="0"/>
          <w:numId w:val="2"/>
        </w:numPr>
        <w:spacing w:line="240" w:lineRule="auto"/>
      </w:pPr>
      <w:r>
        <w:rPr>
          <w:sz w:val="20"/>
          <w:szCs w:val="20"/>
        </w:rPr>
        <w:t>Graceful collapse:</w:t>
      </w:r>
    </w:p>
    <w:p w14:paraId="400C1011" w14:textId="77777777" w:rsidR="00EA5047" w:rsidRPr="00941616" w:rsidRDefault="00EA5047" w:rsidP="00EA5047">
      <w:pPr>
        <w:pStyle w:val="Listeafsnit"/>
        <w:numPr>
          <w:ilvl w:val="1"/>
          <w:numId w:val="2"/>
        </w:numPr>
        <w:spacing w:line="240" w:lineRule="auto"/>
      </w:pPr>
      <w:r w:rsidRPr="00941616">
        <w:rPr>
          <w:sz w:val="20"/>
          <w:szCs w:val="20"/>
        </w:rPr>
        <w:t>Refer to section 7.3.</w:t>
      </w:r>
      <w:r w:rsidRPr="00941616">
        <w:t xml:space="preserve"> </w:t>
      </w:r>
      <w:r w:rsidRPr="00941616">
        <w:rPr>
          <w:i/>
          <w:iCs/>
        </w:rPr>
        <w:t>GRACEFUL COLLAPSE</w:t>
      </w:r>
      <w:r w:rsidRPr="00941616">
        <w:rPr>
          <w:color w:val="000000" w:themeColor="text1"/>
        </w:rPr>
        <w:t xml:space="preserve"> </w:t>
      </w:r>
      <w:r w:rsidRPr="00941616">
        <w:rPr>
          <w:sz w:val="20"/>
          <w:szCs w:val="20"/>
        </w:rPr>
        <w:t>in the User Guide for more details.</w:t>
      </w:r>
    </w:p>
    <w:p w14:paraId="29D127A1" w14:textId="77777777" w:rsidR="00EA5047" w:rsidRPr="00941616" w:rsidRDefault="00EA5047" w:rsidP="00EA5047">
      <w:pPr>
        <w:pStyle w:val="Listeafsnit"/>
        <w:numPr>
          <w:ilvl w:val="1"/>
          <w:numId w:val="2"/>
        </w:numPr>
        <w:spacing w:line="240" w:lineRule="auto"/>
      </w:pPr>
      <w:r w:rsidRPr="00941616">
        <w:rPr>
          <w:sz w:val="20"/>
          <w:szCs w:val="20"/>
        </w:rPr>
        <w:t xml:space="preserve">Refer to section 8.4. </w:t>
      </w:r>
      <w:r w:rsidRPr="00941616">
        <w:rPr>
          <w:i/>
          <w:iCs/>
          <w:sz w:val="20"/>
          <w:szCs w:val="20"/>
        </w:rPr>
        <w:t>THE COMPANION'S ROLE DURING A GRACEFUL COLLAPSE</w:t>
      </w:r>
      <w:r w:rsidRPr="00941616">
        <w:rPr>
          <w:sz w:val="20"/>
          <w:szCs w:val="20"/>
        </w:rPr>
        <w:t xml:space="preserve"> in the User Guide for more details.</w:t>
      </w:r>
    </w:p>
    <w:p w14:paraId="57EA21F4" w14:textId="77777777" w:rsidR="00EA5047" w:rsidRDefault="00EA5047" w:rsidP="00EA5047">
      <w:pPr>
        <w:pStyle w:val="Listeafsnit"/>
        <w:numPr>
          <w:ilvl w:val="0"/>
          <w:numId w:val="2"/>
        </w:numPr>
        <w:spacing w:line="240" w:lineRule="auto"/>
        <w:rPr>
          <w:sz w:val="20"/>
          <w:szCs w:val="20"/>
        </w:rPr>
      </w:pPr>
      <w:r>
        <w:rPr>
          <w:sz w:val="20"/>
          <w:szCs w:val="20"/>
        </w:rPr>
        <w:t xml:space="preserve">Sit to Stand: </w:t>
      </w:r>
      <w:r w:rsidRPr="00941616">
        <w:rPr>
          <w:sz w:val="20"/>
          <w:szCs w:val="20"/>
        </w:rPr>
        <w:t xml:space="preserve">Refer to section 6.2. </w:t>
      </w:r>
      <w:r w:rsidRPr="00941616">
        <w:rPr>
          <w:i/>
          <w:iCs/>
          <w:sz w:val="20"/>
          <w:szCs w:val="20"/>
        </w:rPr>
        <w:t>STANDING UP</w:t>
      </w:r>
      <w:r w:rsidRPr="00941616">
        <w:rPr>
          <w:sz w:val="20"/>
          <w:szCs w:val="20"/>
        </w:rPr>
        <w:t xml:space="preserve"> in the User Guide for more details.</w:t>
      </w:r>
    </w:p>
    <w:p w14:paraId="4C257F02" w14:textId="77777777" w:rsidR="00EA5047" w:rsidRDefault="00EA5047" w:rsidP="00EA5047">
      <w:pPr>
        <w:pStyle w:val="Listeafsnit"/>
        <w:numPr>
          <w:ilvl w:val="0"/>
          <w:numId w:val="2"/>
        </w:numPr>
        <w:spacing w:line="240" w:lineRule="auto"/>
        <w:rPr>
          <w:sz w:val="20"/>
          <w:szCs w:val="20"/>
        </w:rPr>
      </w:pPr>
      <w:r>
        <w:rPr>
          <w:sz w:val="20"/>
          <w:szCs w:val="20"/>
        </w:rPr>
        <w:t>Strapping:</w:t>
      </w:r>
    </w:p>
    <w:p w14:paraId="558642BF" w14:textId="77777777" w:rsidR="00EA5047" w:rsidRPr="00941616" w:rsidRDefault="00EA5047" w:rsidP="00EA5047">
      <w:pPr>
        <w:pStyle w:val="Listeafsnit"/>
        <w:numPr>
          <w:ilvl w:val="1"/>
          <w:numId w:val="2"/>
        </w:numPr>
        <w:spacing w:line="240" w:lineRule="auto"/>
        <w:rPr>
          <w:sz w:val="20"/>
          <w:szCs w:val="20"/>
        </w:rPr>
      </w:pPr>
      <w:r>
        <w:rPr>
          <w:sz w:val="20"/>
          <w:szCs w:val="20"/>
        </w:rPr>
        <w:t xml:space="preserve"> </w:t>
      </w:r>
      <w:r w:rsidRPr="00941616">
        <w:rPr>
          <w:color w:val="000000" w:themeColor="text1"/>
          <w:sz w:val="20"/>
          <w:szCs w:val="20"/>
        </w:rPr>
        <w:t xml:space="preserve">Refer to training manual </w:t>
      </w:r>
      <w:r w:rsidRPr="00941616">
        <w:rPr>
          <w:i/>
          <w:iCs/>
          <w:color w:val="000000" w:themeColor="text1"/>
          <w:sz w:val="20"/>
          <w:szCs w:val="20"/>
        </w:rPr>
        <w:t>DOC0621_01 Rev 01 r&amp;P50 BasicClinicalTrainingCertCourse</w:t>
      </w:r>
      <w:r w:rsidRPr="00941616">
        <w:rPr>
          <w:color w:val="000000" w:themeColor="text1"/>
          <w:sz w:val="20"/>
          <w:szCs w:val="20"/>
        </w:rPr>
        <w:t xml:space="preserve">, p.65 or </w:t>
      </w:r>
      <w:r w:rsidRPr="00941616">
        <w:rPr>
          <w:i/>
          <w:iCs/>
          <w:color w:val="000000" w:themeColor="text1"/>
          <w:sz w:val="20"/>
          <w:szCs w:val="20"/>
        </w:rPr>
        <w:t>DOC0621_06 Rev 03 P6.0</w:t>
      </w:r>
      <w:r w:rsidRPr="00941616">
        <w:rPr>
          <w:color w:val="000000" w:themeColor="text1"/>
          <w:sz w:val="20"/>
          <w:szCs w:val="20"/>
        </w:rPr>
        <w:t xml:space="preserve"> </w:t>
      </w:r>
      <w:r w:rsidRPr="00941616">
        <w:rPr>
          <w:i/>
          <w:iCs/>
          <w:color w:val="000000" w:themeColor="text1"/>
          <w:sz w:val="20"/>
          <w:szCs w:val="20"/>
        </w:rPr>
        <w:t>BasicClinicalTrainingCertCourse</w:t>
      </w:r>
      <w:r w:rsidRPr="00941616">
        <w:rPr>
          <w:color w:val="000000" w:themeColor="text1"/>
          <w:sz w:val="20"/>
          <w:szCs w:val="20"/>
        </w:rPr>
        <w:t>, p. 75</w:t>
      </w:r>
      <w:r w:rsidRPr="00941616">
        <w:rPr>
          <w:sz w:val="20"/>
          <w:szCs w:val="20"/>
        </w:rPr>
        <w:t>.</w:t>
      </w:r>
    </w:p>
    <w:p w14:paraId="1ABB7D1E" w14:textId="77777777" w:rsidR="00EA5047" w:rsidRPr="009648A5" w:rsidRDefault="00EA5047" w:rsidP="00EA5047">
      <w:pPr>
        <w:pStyle w:val="Listeafsnit"/>
        <w:numPr>
          <w:ilvl w:val="1"/>
          <w:numId w:val="2"/>
        </w:numPr>
        <w:spacing w:line="240" w:lineRule="auto"/>
        <w:rPr>
          <w:sz w:val="20"/>
          <w:szCs w:val="20"/>
        </w:rPr>
      </w:pPr>
      <w:r w:rsidRPr="00941616">
        <w:rPr>
          <w:sz w:val="20"/>
          <w:szCs w:val="20"/>
        </w:rPr>
        <w:t>Refer to section 5.2.4. THIGH STRAP in the User Guide</w:t>
      </w:r>
      <w:r>
        <w:rPr>
          <w:sz w:val="20"/>
          <w:szCs w:val="20"/>
        </w:rPr>
        <w:t>.</w:t>
      </w:r>
    </w:p>
    <w:p w14:paraId="1FE2A100" w14:textId="77777777" w:rsidR="00EA5047" w:rsidRDefault="00EA5047">
      <w:pPr>
        <w:spacing w:line="360" w:lineRule="auto"/>
        <w:rPr>
          <w:sz w:val="24"/>
          <w:szCs w:val="24"/>
        </w:rPr>
      </w:pPr>
    </w:p>
    <w:p w14:paraId="54475364" w14:textId="77777777" w:rsidR="00EA5047" w:rsidRPr="00B81D6A" w:rsidRDefault="00EA5047">
      <w:pPr>
        <w:spacing w:line="360" w:lineRule="auto"/>
        <w:rPr>
          <w:sz w:val="24"/>
          <w:szCs w:val="24"/>
        </w:rPr>
      </w:pPr>
    </w:p>
    <w:sectPr w:rsidR="00EA5047" w:rsidRPr="00B81D6A" w:rsidSect="00375158">
      <w:headerReference w:type="default" r:id="rId8"/>
      <w:footerReference w:type="default" r:id="rId9"/>
      <w:pgSz w:w="12240" w:h="15840"/>
      <w:pgMar w:top="174" w:right="900" w:bottom="630" w:left="90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F6FA3" w14:textId="77777777" w:rsidR="001014C4" w:rsidRDefault="001014C4" w:rsidP="003B70BD">
      <w:pPr>
        <w:spacing w:after="0" w:line="240" w:lineRule="auto"/>
      </w:pPr>
      <w:r>
        <w:separator/>
      </w:r>
    </w:p>
  </w:endnote>
  <w:endnote w:type="continuationSeparator" w:id="0">
    <w:p w14:paraId="482F129D" w14:textId="77777777" w:rsidR="001014C4" w:rsidRDefault="001014C4" w:rsidP="003B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FE96A" w14:textId="77777777" w:rsidR="00964C69" w:rsidRDefault="00964C69" w:rsidP="00964C69">
    <w:pPr>
      <w:pStyle w:val="Sidefod"/>
    </w:pPr>
  </w:p>
  <w:p w14:paraId="228E7548" w14:textId="281A8682" w:rsidR="00964C69" w:rsidRDefault="00964C69" w:rsidP="00964C69">
    <w:pPr>
      <w:pStyle w:val="Sidefod"/>
    </w:pPr>
    <w:r>
      <w:t>MKG0022 Rev_01</w:t>
    </w:r>
  </w:p>
  <w:p w14:paraId="28989D31" w14:textId="77777777" w:rsidR="00964C69" w:rsidRDefault="00964C6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55879" w14:textId="77777777" w:rsidR="001014C4" w:rsidRDefault="001014C4" w:rsidP="003B70BD">
      <w:pPr>
        <w:spacing w:after="0" w:line="240" w:lineRule="auto"/>
      </w:pPr>
      <w:r>
        <w:separator/>
      </w:r>
    </w:p>
  </w:footnote>
  <w:footnote w:type="continuationSeparator" w:id="0">
    <w:p w14:paraId="681D35B3" w14:textId="77777777" w:rsidR="001014C4" w:rsidRDefault="001014C4" w:rsidP="003B7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CE647" w14:textId="77777777" w:rsidR="003B70BD" w:rsidRPr="003B70BD" w:rsidRDefault="003B70BD" w:rsidP="003B70BD">
    <w:pPr>
      <w:pStyle w:val="Sidehoved"/>
    </w:pPr>
    <w:r>
      <w:rPr>
        <w:noProof/>
        <w:lang w:val="da-DK" w:eastAsia="da-DK" w:bidi="ar-SA"/>
      </w:rPr>
      <w:drawing>
        <wp:inline distT="0" distB="0" distL="0" distR="0" wp14:anchorId="5E56A649" wp14:editId="3D3619C8">
          <wp:extent cx="1794510" cy="1198880"/>
          <wp:effectExtent l="0" t="0" r="0" b="1270"/>
          <wp:docPr id="30" name="Picture 30" descr="C:\Users\Andrew\SkyDrive\Pictures\FINA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SkyDrive\Pictures\FINAL ne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1198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7407E"/>
    <w:multiLevelType w:val="hybridMultilevel"/>
    <w:tmpl w:val="23C6D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745AB"/>
    <w:multiLevelType w:val="hybridMultilevel"/>
    <w:tmpl w:val="09F4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8409C1"/>
    <w:multiLevelType w:val="hybridMultilevel"/>
    <w:tmpl w:val="D3284402"/>
    <w:lvl w:ilvl="0" w:tplc="71E84976">
      <w:start w:val="1"/>
      <w:numFmt w:val="bullet"/>
      <w:lvlText w:val="•"/>
      <w:lvlJc w:val="left"/>
      <w:pPr>
        <w:tabs>
          <w:tab w:val="num" w:pos="720"/>
        </w:tabs>
        <w:ind w:left="720" w:hanging="360"/>
      </w:pPr>
      <w:rPr>
        <w:rFonts w:ascii="Arial" w:hAnsi="Arial" w:hint="default"/>
      </w:rPr>
    </w:lvl>
    <w:lvl w:ilvl="1" w:tplc="C22C8454">
      <w:start w:val="52"/>
      <w:numFmt w:val="bullet"/>
      <w:lvlText w:val="•"/>
      <w:lvlJc w:val="left"/>
      <w:pPr>
        <w:tabs>
          <w:tab w:val="num" w:pos="1440"/>
        </w:tabs>
        <w:ind w:left="1440" w:hanging="360"/>
      </w:pPr>
      <w:rPr>
        <w:rFonts w:ascii="Arial" w:hAnsi="Arial" w:hint="default"/>
      </w:rPr>
    </w:lvl>
    <w:lvl w:ilvl="2" w:tplc="E88CC10C" w:tentative="1">
      <w:start w:val="1"/>
      <w:numFmt w:val="bullet"/>
      <w:lvlText w:val="•"/>
      <w:lvlJc w:val="left"/>
      <w:pPr>
        <w:tabs>
          <w:tab w:val="num" w:pos="2160"/>
        </w:tabs>
        <w:ind w:left="2160" w:hanging="360"/>
      </w:pPr>
      <w:rPr>
        <w:rFonts w:ascii="Arial" w:hAnsi="Arial" w:hint="default"/>
      </w:rPr>
    </w:lvl>
    <w:lvl w:ilvl="3" w:tplc="66BCD9FA" w:tentative="1">
      <w:start w:val="1"/>
      <w:numFmt w:val="bullet"/>
      <w:lvlText w:val="•"/>
      <w:lvlJc w:val="left"/>
      <w:pPr>
        <w:tabs>
          <w:tab w:val="num" w:pos="2880"/>
        </w:tabs>
        <w:ind w:left="2880" w:hanging="360"/>
      </w:pPr>
      <w:rPr>
        <w:rFonts w:ascii="Arial" w:hAnsi="Arial" w:hint="default"/>
      </w:rPr>
    </w:lvl>
    <w:lvl w:ilvl="4" w:tplc="CD4A3494" w:tentative="1">
      <w:start w:val="1"/>
      <w:numFmt w:val="bullet"/>
      <w:lvlText w:val="•"/>
      <w:lvlJc w:val="left"/>
      <w:pPr>
        <w:tabs>
          <w:tab w:val="num" w:pos="3600"/>
        </w:tabs>
        <w:ind w:left="3600" w:hanging="360"/>
      </w:pPr>
      <w:rPr>
        <w:rFonts w:ascii="Arial" w:hAnsi="Arial" w:hint="default"/>
      </w:rPr>
    </w:lvl>
    <w:lvl w:ilvl="5" w:tplc="A3CC7A58" w:tentative="1">
      <w:start w:val="1"/>
      <w:numFmt w:val="bullet"/>
      <w:lvlText w:val="•"/>
      <w:lvlJc w:val="left"/>
      <w:pPr>
        <w:tabs>
          <w:tab w:val="num" w:pos="4320"/>
        </w:tabs>
        <w:ind w:left="4320" w:hanging="360"/>
      </w:pPr>
      <w:rPr>
        <w:rFonts w:ascii="Arial" w:hAnsi="Arial" w:hint="default"/>
      </w:rPr>
    </w:lvl>
    <w:lvl w:ilvl="6" w:tplc="FF7CE870" w:tentative="1">
      <w:start w:val="1"/>
      <w:numFmt w:val="bullet"/>
      <w:lvlText w:val="•"/>
      <w:lvlJc w:val="left"/>
      <w:pPr>
        <w:tabs>
          <w:tab w:val="num" w:pos="5040"/>
        </w:tabs>
        <w:ind w:left="5040" w:hanging="360"/>
      </w:pPr>
      <w:rPr>
        <w:rFonts w:ascii="Arial" w:hAnsi="Arial" w:hint="default"/>
      </w:rPr>
    </w:lvl>
    <w:lvl w:ilvl="7" w:tplc="A00ED6C6" w:tentative="1">
      <w:start w:val="1"/>
      <w:numFmt w:val="bullet"/>
      <w:lvlText w:val="•"/>
      <w:lvlJc w:val="left"/>
      <w:pPr>
        <w:tabs>
          <w:tab w:val="num" w:pos="5760"/>
        </w:tabs>
        <w:ind w:left="5760" w:hanging="360"/>
      </w:pPr>
      <w:rPr>
        <w:rFonts w:ascii="Arial" w:hAnsi="Arial" w:hint="default"/>
      </w:rPr>
    </w:lvl>
    <w:lvl w:ilvl="8" w:tplc="0490485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BD"/>
    <w:rsid w:val="000263B0"/>
    <w:rsid w:val="00063E2B"/>
    <w:rsid w:val="000643E6"/>
    <w:rsid w:val="00073072"/>
    <w:rsid w:val="000732DA"/>
    <w:rsid w:val="00087303"/>
    <w:rsid w:val="00087E62"/>
    <w:rsid w:val="000F75F7"/>
    <w:rsid w:val="001014C4"/>
    <w:rsid w:val="00137F89"/>
    <w:rsid w:val="001725C5"/>
    <w:rsid w:val="001759F7"/>
    <w:rsid w:val="002033F4"/>
    <w:rsid w:val="00252D28"/>
    <w:rsid w:val="0025578A"/>
    <w:rsid w:val="00280029"/>
    <w:rsid w:val="00307BF0"/>
    <w:rsid w:val="003176FD"/>
    <w:rsid w:val="00317AD8"/>
    <w:rsid w:val="00367F23"/>
    <w:rsid w:val="00375158"/>
    <w:rsid w:val="00382833"/>
    <w:rsid w:val="003B0C16"/>
    <w:rsid w:val="003B70BD"/>
    <w:rsid w:val="003E660B"/>
    <w:rsid w:val="003E7566"/>
    <w:rsid w:val="0043109B"/>
    <w:rsid w:val="00434162"/>
    <w:rsid w:val="00444106"/>
    <w:rsid w:val="00496282"/>
    <w:rsid w:val="004A473A"/>
    <w:rsid w:val="004B61DC"/>
    <w:rsid w:val="004F7BE5"/>
    <w:rsid w:val="00504848"/>
    <w:rsid w:val="005977C5"/>
    <w:rsid w:val="005A1D7A"/>
    <w:rsid w:val="005D1301"/>
    <w:rsid w:val="005D2333"/>
    <w:rsid w:val="006021F9"/>
    <w:rsid w:val="00616456"/>
    <w:rsid w:val="00624BD8"/>
    <w:rsid w:val="006549A9"/>
    <w:rsid w:val="00656AE3"/>
    <w:rsid w:val="006608A8"/>
    <w:rsid w:val="00696C96"/>
    <w:rsid w:val="006A7596"/>
    <w:rsid w:val="006D59A8"/>
    <w:rsid w:val="00715CE1"/>
    <w:rsid w:val="00775E4C"/>
    <w:rsid w:val="007A0223"/>
    <w:rsid w:val="007C69A4"/>
    <w:rsid w:val="008954A4"/>
    <w:rsid w:val="00895C4F"/>
    <w:rsid w:val="00936B7D"/>
    <w:rsid w:val="00964C69"/>
    <w:rsid w:val="00975584"/>
    <w:rsid w:val="009A0DD3"/>
    <w:rsid w:val="009B6639"/>
    <w:rsid w:val="009C6452"/>
    <w:rsid w:val="009F198D"/>
    <w:rsid w:val="009F2F27"/>
    <w:rsid w:val="00A54C8C"/>
    <w:rsid w:val="00A83E33"/>
    <w:rsid w:val="00AA34DA"/>
    <w:rsid w:val="00AD0FEA"/>
    <w:rsid w:val="00B62905"/>
    <w:rsid w:val="00B81D6A"/>
    <w:rsid w:val="00BA2EBE"/>
    <w:rsid w:val="00BA35C1"/>
    <w:rsid w:val="00BB762C"/>
    <w:rsid w:val="00BC2457"/>
    <w:rsid w:val="00BE40F4"/>
    <w:rsid w:val="00C02C57"/>
    <w:rsid w:val="00C107E7"/>
    <w:rsid w:val="00C15665"/>
    <w:rsid w:val="00C175F3"/>
    <w:rsid w:val="00C24DC5"/>
    <w:rsid w:val="00C50F08"/>
    <w:rsid w:val="00C5776B"/>
    <w:rsid w:val="00C72C9E"/>
    <w:rsid w:val="00C912F5"/>
    <w:rsid w:val="00CA66D4"/>
    <w:rsid w:val="00CA6767"/>
    <w:rsid w:val="00CB59EE"/>
    <w:rsid w:val="00D05482"/>
    <w:rsid w:val="00D13E3E"/>
    <w:rsid w:val="00D24E0E"/>
    <w:rsid w:val="00D30987"/>
    <w:rsid w:val="00D42EBE"/>
    <w:rsid w:val="00D474E1"/>
    <w:rsid w:val="00D55A8A"/>
    <w:rsid w:val="00D60B54"/>
    <w:rsid w:val="00D64D90"/>
    <w:rsid w:val="00D7678B"/>
    <w:rsid w:val="00DA0ED2"/>
    <w:rsid w:val="00DA3996"/>
    <w:rsid w:val="00DB3EEF"/>
    <w:rsid w:val="00E1407E"/>
    <w:rsid w:val="00E2333C"/>
    <w:rsid w:val="00E46A9A"/>
    <w:rsid w:val="00E50B0C"/>
    <w:rsid w:val="00E542E5"/>
    <w:rsid w:val="00E732BA"/>
    <w:rsid w:val="00EA3F20"/>
    <w:rsid w:val="00EA5047"/>
    <w:rsid w:val="00EB30FD"/>
    <w:rsid w:val="00EF59D5"/>
    <w:rsid w:val="00F00B89"/>
    <w:rsid w:val="00F30455"/>
    <w:rsid w:val="00F60380"/>
    <w:rsid w:val="00F92839"/>
    <w:rsid w:val="00FC2C5E"/>
    <w:rsid w:val="00FC2C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77507"/>
  <w15:chartTrackingRefBased/>
  <w15:docId w15:val="{D16450C8-E44B-4BD3-BAE0-6E91DF48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B70BD"/>
    <w:pPr>
      <w:tabs>
        <w:tab w:val="center" w:pos="4320"/>
        <w:tab w:val="right" w:pos="8640"/>
      </w:tabs>
      <w:spacing w:after="0" w:line="240" w:lineRule="auto"/>
    </w:pPr>
  </w:style>
  <w:style w:type="character" w:customStyle="1" w:styleId="SidehovedTegn">
    <w:name w:val="Sidehoved Tegn"/>
    <w:basedOn w:val="Standardskrifttypeiafsnit"/>
    <w:link w:val="Sidehoved"/>
    <w:uiPriority w:val="99"/>
    <w:rsid w:val="003B70BD"/>
  </w:style>
  <w:style w:type="paragraph" w:styleId="Sidefod">
    <w:name w:val="footer"/>
    <w:basedOn w:val="Normal"/>
    <w:link w:val="SidefodTegn"/>
    <w:uiPriority w:val="99"/>
    <w:unhideWhenUsed/>
    <w:rsid w:val="003B70BD"/>
    <w:pPr>
      <w:tabs>
        <w:tab w:val="center" w:pos="4320"/>
        <w:tab w:val="right" w:pos="8640"/>
      </w:tabs>
      <w:spacing w:after="0" w:line="240" w:lineRule="auto"/>
    </w:pPr>
  </w:style>
  <w:style w:type="character" w:customStyle="1" w:styleId="SidefodTegn">
    <w:name w:val="Sidefod Tegn"/>
    <w:basedOn w:val="Standardskrifttypeiafsnit"/>
    <w:link w:val="Sidefod"/>
    <w:uiPriority w:val="99"/>
    <w:rsid w:val="003B70BD"/>
  </w:style>
  <w:style w:type="paragraph" w:styleId="Listeafsnit">
    <w:name w:val="List Paragraph"/>
    <w:basedOn w:val="Normal"/>
    <w:uiPriority w:val="34"/>
    <w:qFormat/>
    <w:rsid w:val="003B70BD"/>
    <w:pPr>
      <w:ind w:left="720"/>
      <w:contextualSpacing/>
    </w:pPr>
  </w:style>
  <w:style w:type="paragraph" w:styleId="NormalWeb">
    <w:name w:val="Normal (Web)"/>
    <w:basedOn w:val="Normal"/>
    <w:uiPriority w:val="99"/>
    <w:semiHidden/>
    <w:unhideWhenUsed/>
    <w:rsid w:val="00C15665"/>
    <w:pPr>
      <w:spacing w:before="100" w:beforeAutospacing="1" w:after="100" w:afterAutospacing="1" w:line="240" w:lineRule="auto"/>
    </w:pPr>
    <w:rPr>
      <w:rFonts w:ascii="Times New Roman" w:eastAsiaTheme="minorEastAsia" w:hAnsi="Times New Roman" w:cs="Times New Roman"/>
      <w:sz w:val="24"/>
      <w:szCs w:val="24"/>
    </w:rPr>
  </w:style>
  <w:style w:type="character" w:styleId="Kommentarhenvisning">
    <w:name w:val="annotation reference"/>
    <w:basedOn w:val="Standardskrifttypeiafsnit"/>
    <w:uiPriority w:val="99"/>
    <w:semiHidden/>
    <w:unhideWhenUsed/>
    <w:rsid w:val="005977C5"/>
    <w:rPr>
      <w:sz w:val="16"/>
      <w:szCs w:val="16"/>
    </w:rPr>
  </w:style>
  <w:style w:type="paragraph" w:styleId="Kommentartekst">
    <w:name w:val="annotation text"/>
    <w:basedOn w:val="Normal"/>
    <w:link w:val="KommentartekstTegn"/>
    <w:uiPriority w:val="99"/>
    <w:semiHidden/>
    <w:unhideWhenUsed/>
    <w:rsid w:val="005977C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977C5"/>
    <w:rPr>
      <w:sz w:val="20"/>
      <w:szCs w:val="20"/>
    </w:rPr>
  </w:style>
  <w:style w:type="paragraph" w:styleId="Kommentaremne">
    <w:name w:val="annotation subject"/>
    <w:basedOn w:val="Kommentartekst"/>
    <w:next w:val="Kommentartekst"/>
    <w:link w:val="KommentaremneTegn"/>
    <w:uiPriority w:val="99"/>
    <w:semiHidden/>
    <w:unhideWhenUsed/>
    <w:rsid w:val="005977C5"/>
    <w:rPr>
      <w:b/>
      <w:bCs/>
    </w:rPr>
  </w:style>
  <w:style w:type="character" w:customStyle="1" w:styleId="KommentaremneTegn">
    <w:name w:val="Kommentaremne Tegn"/>
    <w:basedOn w:val="KommentartekstTegn"/>
    <w:link w:val="Kommentaremne"/>
    <w:uiPriority w:val="99"/>
    <w:semiHidden/>
    <w:rsid w:val="005977C5"/>
    <w:rPr>
      <w:b/>
      <w:bCs/>
      <w:sz w:val="20"/>
      <w:szCs w:val="20"/>
    </w:rPr>
  </w:style>
  <w:style w:type="paragraph" w:styleId="Markeringsbobletekst">
    <w:name w:val="Balloon Text"/>
    <w:basedOn w:val="Normal"/>
    <w:link w:val="MarkeringsbobletekstTegn"/>
    <w:uiPriority w:val="99"/>
    <w:semiHidden/>
    <w:unhideWhenUsed/>
    <w:rsid w:val="005977C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977C5"/>
    <w:rPr>
      <w:rFonts w:ascii="Segoe UI" w:hAnsi="Segoe UI" w:cs="Segoe UI"/>
      <w:sz w:val="18"/>
      <w:szCs w:val="18"/>
    </w:rPr>
  </w:style>
  <w:style w:type="paragraph" w:styleId="Korrektur">
    <w:name w:val="Revision"/>
    <w:hidden/>
    <w:uiPriority w:val="99"/>
    <w:semiHidden/>
    <w:rsid w:val="00C24DC5"/>
    <w:pPr>
      <w:spacing w:after="0" w:line="240" w:lineRule="auto"/>
    </w:pPr>
  </w:style>
  <w:style w:type="paragraph" w:styleId="Ingenafstand">
    <w:name w:val="No Spacing"/>
    <w:uiPriority w:val="1"/>
    <w:qFormat/>
    <w:rsid w:val="00D60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96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8DC52-6258-4D5D-BF8A-1031B3F6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2386</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Ishay Tal</dc:creator>
  <cp:keywords/>
  <dc:description/>
  <cp:lastModifiedBy>Anne Vedelsdal Aurup</cp:lastModifiedBy>
  <cp:revision>2</cp:revision>
  <dcterms:created xsi:type="dcterms:W3CDTF">2018-05-21T11:30:00Z</dcterms:created>
  <dcterms:modified xsi:type="dcterms:W3CDTF">2018-05-21T11:30:00Z</dcterms:modified>
</cp:coreProperties>
</file>