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10348" w:type="dxa"/>
        <w:tblLayout w:type="fixed"/>
        <w:tblLook w:val="04A0" w:firstRow="1" w:lastRow="0" w:firstColumn="1" w:lastColumn="0" w:noHBand="0" w:noVBand="1"/>
      </w:tblPr>
      <w:tblGrid>
        <w:gridCol w:w="5073"/>
        <w:gridCol w:w="5275"/>
      </w:tblGrid>
      <w:tr w:rsidR="00EC23E7" w:rsidRPr="004E4587" w14:paraId="772F6A79" w14:textId="77777777" w:rsidTr="00EC23E7">
        <w:tc>
          <w:tcPr>
            <w:tcW w:w="5073" w:type="dxa"/>
            <w:tcBorders>
              <w:top w:val="nil"/>
              <w:left w:val="nil"/>
              <w:bottom w:val="nil"/>
              <w:right w:val="nil"/>
            </w:tcBorders>
          </w:tcPr>
          <w:p w14:paraId="3C50017F" w14:textId="77777777" w:rsidR="00EC23E7" w:rsidRPr="004E4587" w:rsidRDefault="00EC23E7" w:rsidP="003475AD">
            <w:pPr>
              <w:pStyle w:val="Sidehoved"/>
              <w:rPr>
                <w:rFonts w:ascii="Arial" w:hAnsi="Arial" w:cs="Arial"/>
                <w:lang w:val="da-DK"/>
              </w:rPr>
            </w:pPr>
            <w:bookmarkStart w:id="0" w:name="_GoBack"/>
            <w:bookmarkEnd w:id="0"/>
            <w:r w:rsidRPr="004E4587">
              <w:rPr>
                <w:rFonts w:ascii="Arial" w:hAnsi="Arial" w:cs="Arial"/>
                <w:noProof/>
                <w:lang w:val="da-DK"/>
              </w:rPr>
              <w:drawing>
                <wp:inline distT="0" distB="0" distL="0" distR="0" wp14:anchorId="7114A0C9" wp14:editId="3F693089">
                  <wp:extent cx="1738161" cy="683212"/>
                  <wp:effectExtent l="19050" t="0" r="0" b="0"/>
                  <wp:docPr id="7" name="Bild 1" descr="PentaxLogo_RGB.eps"/>
                  <wp:cNvGraphicFramePr/>
                  <a:graphic xmlns:a="http://schemas.openxmlformats.org/drawingml/2006/main">
                    <a:graphicData uri="http://schemas.openxmlformats.org/drawingml/2006/picture">
                      <pic:pic xmlns:pic="http://schemas.openxmlformats.org/drawingml/2006/picture">
                        <pic:nvPicPr>
                          <pic:cNvPr id="5" name="Picture 3" descr="PentaxLogo_RGB.eps"/>
                          <pic:cNvPicPr>
                            <a:picLocks noChangeAspect="1"/>
                          </pic:cNvPicPr>
                        </pic:nvPicPr>
                        <pic:blipFill>
                          <a:blip r:embed="rId10" cstate="print"/>
                          <a:srcRect/>
                          <a:stretch>
                            <a:fillRect/>
                          </a:stretch>
                        </pic:blipFill>
                        <pic:spPr bwMode="auto">
                          <a:xfrm>
                            <a:off x="0" y="0"/>
                            <a:ext cx="1737874" cy="683099"/>
                          </a:xfrm>
                          <a:prstGeom prst="rect">
                            <a:avLst/>
                          </a:prstGeom>
                          <a:noFill/>
                          <a:ln w="9525">
                            <a:noFill/>
                            <a:miter lim="800000"/>
                            <a:headEnd/>
                            <a:tailEnd/>
                          </a:ln>
                        </pic:spPr>
                      </pic:pic>
                    </a:graphicData>
                  </a:graphic>
                </wp:inline>
              </w:drawing>
            </w:r>
            <w:r w:rsidRPr="004E4587">
              <w:rPr>
                <w:rFonts w:ascii="Arial" w:hAnsi="Arial" w:cs="Arial"/>
                <w:lang w:val="da-DK"/>
              </w:rPr>
              <w:tab/>
            </w:r>
          </w:p>
        </w:tc>
        <w:tc>
          <w:tcPr>
            <w:tcW w:w="5275" w:type="dxa"/>
            <w:tcBorders>
              <w:top w:val="nil"/>
              <w:left w:val="nil"/>
              <w:bottom w:val="nil"/>
              <w:right w:val="nil"/>
            </w:tcBorders>
          </w:tcPr>
          <w:p w14:paraId="6456304A" w14:textId="77777777" w:rsidR="00EC23E7" w:rsidRPr="004E4587" w:rsidRDefault="00EC23E7" w:rsidP="003475AD">
            <w:pPr>
              <w:pStyle w:val="Sidehoved"/>
              <w:ind w:left="2047" w:firstLine="142"/>
              <w:rPr>
                <w:rFonts w:ascii="Arial" w:hAnsi="Arial" w:cs="Arial"/>
                <w:sz w:val="20"/>
                <w:szCs w:val="20"/>
                <w:lang w:val="da-DK"/>
              </w:rPr>
            </w:pPr>
            <w:r w:rsidRPr="004E4587">
              <w:rPr>
                <w:rFonts w:ascii="Arial" w:hAnsi="Arial" w:cs="Arial"/>
                <w:sz w:val="20"/>
                <w:szCs w:val="20"/>
                <w:lang w:val="da-DK"/>
              </w:rPr>
              <w:t>PENTAX Europe GmbH</w:t>
            </w:r>
          </w:p>
          <w:p w14:paraId="598767D7" w14:textId="77777777" w:rsidR="00EC23E7" w:rsidRPr="004E4587" w:rsidRDefault="00EC23E7" w:rsidP="003475AD">
            <w:pPr>
              <w:pStyle w:val="Sidehoved"/>
              <w:ind w:firstLine="2189"/>
              <w:rPr>
                <w:rFonts w:ascii="Arial" w:hAnsi="Arial" w:cs="Arial"/>
                <w:sz w:val="20"/>
                <w:szCs w:val="20"/>
                <w:lang w:val="da-DK"/>
              </w:rPr>
            </w:pPr>
            <w:r w:rsidRPr="004E4587">
              <w:rPr>
                <w:rFonts w:ascii="Arial" w:hAnsi="Arial" w:cs="Arial"/>
                <w:sz w:val="20"/>
                <w:szCs w:val="20"/>
                <w:lang w:val="da-DK"/>
              </w:rPr>
              <w:t>Julius-</w:t>
            </w:r>
            <w:proofErr w:type="spellStart"/>
            <w:r w:rsidRPr="004E4587">
              <w:rPr>
                <w:rFonts w:ascii="Arial" w:hAnsi="Arial" w:cs="Arial"/>
                <w:sz w:val="20"/>
                <w:szCs w:val="20"/>
                <w:lang w:val="da-DK"/>
              </w:rPr>
              <w:t>Vosseler</w:t>
            </w:r>
            <w:proofErr w:type="spellEnd"/>
            <w:r w:rsidRPr="004E4587">
              <w:rPr>
                <w:rFonts w:ascii="Arial" w:hAnsi="Arial" w:cs="Arial"/>
                <w:sz w:val="20"/>
                <w:szCs w:val="20"/>
                <w:lang w:val="da-DK"/>
              </w:rPr>
              <w:t>-</w:t>
            </w:r>
            <w:proofErr w:type="spellStart"/>
            <w:r w:rsidRPr="004E4587">
              <w:rPr>
                <w:rFonts w:ascii="Arial" w:hAnsi="Arial" w:cs="Arial"/>
                <w:sz w:val="20"/>
                <w:szCs w:val="20"/>
                <w:lang w:val="da-DK"/>
              </w:rPr>
              <w:t>Straße</w:t>
            </w:r>
            <w:proofErr w:type="spellEnd"/>
            <w:r w:rsidRPr="004E4587">
              <w:rPr>
                <w:rFonts w:ascii="Arial" w:hAnsi="Arial" w:cs="Arial"/>
                <w:sz w:val="20"/>
                <w:szCs w:val="20"/>
                <w:lang w:val="da-DK"/>
              </w:rPr>
              <w:t xml:space="preserve"> 104</w:t>
            </w:r>
          </w:p>
          <w:p w14:paraId="3AA77E98" w14:textId="77777777" w:rsidR="00EC23E7" w:rsidRPr="004E4587" w:rsidRDefault="00EC23E7" w:rsidP="003475AD">
            <w:pPr>
              <w:pStyle w:val="Sidehoved"/>
              <w:ind w:firstLine="2189"/>
              <w:rPr>
                <w:rFonts w:ascii="Arial" w:hAnsi="Arial" w:cs="Arial"/>
                <w:sz w:val="20"/>
                <w:szCs w:val="20"/>
                <w:lang w:val="da-DK"/>
              </w:rPr>
            </w:pPr>
            <w:r w:rsidRPr="004E4587">
              <w:rPr>
                <w:rFonts w:ascii="Arial" w:hAnsi="Arial" w:cs="Arial"/>
                <w:sz w:val="20"/>
                <w:szCs w:val="20"/>
                <w:lang w:val="da-DK"/>
              </w:rPr>
              <w:t>22527 Hamburg</w:t>
            </w:r>
          </w:p>
          <w:p w14:paraId="46B05EBE" w14:textId="77777777" w:rsidR="00EC23E7" w:rsidRPr="004E4587" w:rsidRDefault="00EC23E7" w:rsidP="003475AD">
            <w:pPr>
              <w:pStyle w:val="Sidehoved"/>
              <w:ind w:firstLine="2189"/>
              <w:rPr>
                <w:rFonts w:ascii="Arial" w:hAnsi="Arial" w:cs="Arial"/>
                <w:b/>
                <w:sz w:val="20"/>
                <w:szCs w:val="20"/>
                <w:lang w:val="da-DK"/>
              </w:rPr>
            </w:pPr>
            <w:r w:rsidRPr="004E4587">
              <w:rPr>
                <w:rFonts w:ascii="Arial" w:hAnsi="Arial" w:cs="Arial"/>
                <w:sz w:val="20"/>
                <w:szCs w:val="20"/>
                <w:lang w:val="da-DK"/>
              </w:rPr>
              <w:t>Germany</w:t>
            </w:r>
          </w:p>
        </w:tc>
      </w:tr>
    </w:tbl>
    <w:p w14:paraId="5C678034" w14:textId="44023ACA" w:rsidR="00C657E6" w:rsidRPr="004E4587" w:rsidRDefault="00C657E6" w:rsidP="00C657E6">
      <w:pPr>
        <w:tabs>
          <w:tab w:val="left" w:pos="6405"/>
        </w:tabs>
        <w:rPr>
          <w:rFonts w:ascii="Arial" w:eastAsia="Calibri" w:hAnsi="Arial" w:cs="Arial"/>
          <w:noProof/>
          <w:color w:val="424448"/>
          <w:sz w:val="20"/>
          <w:szCs w:val="18"/>
          <w:u w:color="424448"/>
          <w:lang w:val="da-DK"/>
        </w:rPr>
      </w:pPr>
    </w:p>
    <w:p w14:paraId="61B8C4AB" w14:textId="622D2F6D" w:rsidR="00EC23E7" w:rsidRPr="004E4587" w:rsidRDefault="00EC23E7" w:rsidP="00EC23E7">
      <w:pPr>
        <w:pStyle w:val="Sidehoved"/>
        <w:jc w:val="right"/>
        <w:rPr>
          <w:rFonts w:ascii="Arial" w:hAnsi="Arial" w:cs="Arial"/>
          <w:szCs w:val="21"/>
          <w:lang w:val="da-DK"/>
        </w:rPr>
      </w:pPr>
      <w:r w:rsidRPr="004E4587">
        <w:rPr>
          <w:rFonts w:ascii="Arial" w:eastAsia="Calibri" w:hAnsi="Arial" w:cs="Arial"/>
          <w:noProof/>
          <w:color w:val="424448"/>
          <w:sz w:val="20"/>
          <w:szCs w:val="18"/>
          <w:u w:color="424448"/>
          <w:lang w:val="da-DK"/>
        </w:rPr>
        <w:tab/>
      </w:r>
      <w:r w:rsidRPr="004E4587">
        <w:rPr>
          <w:rFonts w:ascii="Arial" w:eastAsia="Calibri" w:hAnsi="Arial" w:cs="Arial"/>
          <w:noProof/>
          <w:color w:val="424448"/>
          <w:sz w:val="20"/>
          <w:szCs w:val="18"/>
          <w:u w:color="424448"/>
          <w:lang w:val="da-DK"/>
        </w:rPr>
        <w:tab/>
      </w:r>
      <w:r w:rsidRPr="004E4587">
        <w:rPr>
          <w:rFonts w:ascii="Arial" w:hAnsi="Arial" w:cs="Arial"/>
          <w:noProof/>
          <w:szCs w:val="21"/>
          <w:lang w:val="da-DK"/>
        </w:rPr>
        <w:t>2021-04-xx</w:t>
      </w:r>
    </w:p>
    <w:p w14:paraId="085DBDA0" w14:textId="3D1851CA" w:rsidR="00EC23E7" w:rsidRPr="004E4587" w:rsidRDefault="00EC23E7" w:rsidP="00EC23E7">
      <w:pPr>
        <w:pStyle w:val="Sidehoved"/>
        <w:wordWrap w:val="0"/>
        <w:spacing w:line="240" w:lineRule="exact"/>
        <w:ind w:right="-22"/>
        <w:jc w:val="right"/>
        <w:rPr>
          <w:rFonts w:ascii="Arial" w:hAnsi="Arial" w:cs="Arial"/>
          <w:szCs w:val="21"/>
          <w:lang w:val="da-DK" w:eastAsia="ja-JP"/>
        </w:rPr>
      </w:pPr>
      <w:proofErr w:type="spellStart"/>
      <w:r w:rsidRPr="004E4587">
        <w:rPr>
          <w:rFonts w:ascii="Arial" w:hAnsi="Arial" w:cs="Arial"/>
          <w:szCs w:val="21"/>
          <w:lang w:val="da-DK"/>
        </w:rPr>
        <w:t>Ref</w:t>
      </w:r>
      <w:proofErr w:type="spellEnd"/>
      <w:r w:rsidRPr="004E4587">
        <w:rPr>
          <w:rFonts w:ascii="Arial" w:hAnsi="Arial" w:cs="Arial"/>
          <w:szCs w:val="21"/>
          <w:lang w:val="da-DK"/>
        </w:rPr>
        <w:t>: FSCA-PMJ-21-04</w:t>
      </w:r>
    </w:p>
    <w:p w14:paraId="5B48FD9D" w14:textId="44C56F4D" w:rsidR="00875671" w:rsidRPr="004E4587" w:rsidRDefault="00875671" w:rsidP="00CD5C89">
      <w:pPr>
        <w:tabs>
          <w:tab w:val="left" w:pos="6405"/>
        </w:tabs>
        <w:rPr>
          <w:rFonts w:ascii="Arial" w:eastAsia="Calibri" w:hAnsi="Arial" w:cs="Arial"/>
          <w:noProof/>
          <w:sz w:val="20"/>
          <w:szCs w:val="18"/>
          <w:u w:color="424448"/>
          <w:lang w:val="da-DK"/>
        </w:rPr>
      </w:pPr>
    </w:p>
    <w:p w14:paraId="3F52BC78" w14:textId="63AD34B8" w:rsidR="00EC23E7" w:rsidRPr="004E4587" w:rsidRDefault="00EC23E7" w:rsidP="00CD5C89">
      <w:pPr>
        <w:tabs>
          <w:tab w:val="left" w:pos="6405"/>
        </w:tabs>
        <w:rPr>
          <w:rFonts w:ascii="Arial" w:eastAsia="Calibri" w:hAnsi="Arial" w:cs="Arial"/>
          <w:noProof/>
          <w:color w:val="424448"/>
          <w:sz w:val="20"/>
          <w:szCs w:val="18"/>
          <w:u w:color="424448"/>
          <w:lang w:val="da-DK"/>
        </w:rPr>
      </w:pPr>
    </w:p>
    <w:p w14:paraId="31D72193" w14:textId="5C26102C" w:rsidR="00EC23E7" w:rsidRPr="004E4587" w:rsidRDefault="00EC23E7" w:rsidP="00EC23E7">
      <w:pPr>
        <w:rPr>
          <w:rFonts w:ascii="Arial" w:hAnsi="Arial" w:cs="Arial"/>
          <w:lang w:val="da-DK"/>
        </w:rPr>
      </w:pPr>
      <w:r w:rsidRPr="004E4587">
        <w:rPr>
          <w:rFonts w:ascii="Arial" w:hAnsi="Arial" w:cs="Arial"/>
          <w:color w:val="404040" w:themeColor="text1" w:themeTint="BF"/>
          <w:lang w:val="da-DK"/>
        </w:rPr>
        <w:t>Til:</w:t>
      </w:r>
    </w:p>
    <w:p w14:paraId="252FC3DE" w14:textId="77777777" w:rsidR="00EC23E7" w:rsidRPr="004E4587" w:rsidRDefault="00EC23E7" w:rsidP="00EC23E7">
      <w:pPr>
        <w:pStyle w:val="Sidehoved"/>
        <w:spacing w:line="300" w:lineRule="auto"/>
        <w:rPr>
          <w:rFonts w:ascii="Arial" w:hAnsi="Arial" w:cs="Arial"/>
          <w:bCs/>
          <w:color w:val="000000" w:themeColor="text1"/>
          <w:sz w:val="18"/>
          <w:szCs w:val="18"/>
          <w:highlight w:val="yellow"/>
          <w:lang w:val="da-DK" w:eastAsia="ja-JP"/>
        </w:rPr>
      </w:pPr>
      <w:r w:rsidRPr="004E4587">
        <w:rPr>
          <w:rFonts w:ascii="Arial" w:hAnsi="Arial" w:cs="Arial"/>
          <w:bCs/>
          <w:color w:val="000000" w:themeColor="text1"/>
          <w:sz w:val="18"/>
          <w:szCs w:val="18"/>
          <w:highlight w:val="yellow"/>
          <w:lang w:val="da-DK"/>
        </w:rPr>
        <w:fldChar w:fldCharType="begin"/>
      </w:r>
      <w:r w:rsidRPr="004E4587">
        <w:rPr>
          <w:rFonts w:ascii="Arial" w:hAnsi="Arial" w:cs="Arial"/>
          <w:bCs/>
          <w:color w:val="000000" w:themeColor="text1"/>
          <w:sz w:val="18"/>
          <w:szCs w:val="18"/>
          <w:highlight w:val="yellow"/>
          <w:lang w:val="da-DK" w:eastAsia="ja-JP"/>
        </w:rPr>
        <w:instrText xml:space="preserve"> MERGEFIELD CUSTOMER_NAME </w:instrText>
      </w:r>
      <w:r w:rsidRPr="004E4587">
        <w:rPr>
          <w:rFonts w:ascii="Arial" w:hAnsi="Arial" w:cs="Arial"/>
          <w:bCs/>
          <w:color w:val="000000" w:themeColor="text1"/>
          <w:sz w:val="18"/>
          <w:szCs w:val="18"/>
          <w:highlight w:val="yellow"/>
          <w:lang w:val="da-DK" w:eastAsia="ja-JP"/>
        </w:rPr>
        <w:fldChar w:fldCharType="separate"/>
      </w:r>
      <w:r w:rsidRPr="004E4587">
        <w:rPr>
          <w:rFonts w:ascii="Arial" w:hAnsi="Arial" w:cs="Arial"/>
          <w:bCs/>
          <w:noProof/>
          <w:color w:val="000000" w:themeColor="text1"/>
          <w:sz w:val="18"/>
          <w:szCs w:val="18"/>
          <w:highlight w:val="yellow"/>
          <w:lang w:val="da-DK" w:eastAsia="ja-JP"/>
        </w:rPr>
        <w:t>«CUSTOMER_NAME»</w:t>
      </w:r>
      <w:r w:rsidRPr="004E4587">
        <w:rPr>
          <w:rFonts w:ascii="Arial" w:hAnsi="Arial" w:cs="Arial"/>
          <w:bCs/>
          <w:color w:val="000000" w:themeColor="text1"/>
          <w:sz w:val="18"/>
          <w:szCs w:val="18"/>
          <w:highlight w:val="yellow"/>
          <w:lang w:val="da-DK" w:eastAsia="ja-JP"/>
        </w:rPr>
        <w:fldChar w:fldCharType="end"/>
      </w:r>
    </w:p>
    <w:p w14:paraId="3479EFB8" w14:textId="77777777" w:rsidR="00EC23E7" w:rsidRPr="004E4587" w:rsidRDefault="00EC23E7" w:rsidP="00EC23E7">
      <w:pPr>
        <w:pStyle w:val="Sidehoved"/>
        <w:spacing w:line="300" w:lineRule="auto"/>
        <w:rPr>
          <w:rFonts w:ascii="Arial" w:hAnsi="Arial" w:cs="Arial"/>
          <w:bCs/>
          <w:color w:val="000000" w:themeColor="text1"/>
          <w:sz w:val="18"/>
          <w:szCs w:val="18"/>
          <w:highlight w:val="yellow"/>
          <w:lang w:val="da-DK" w:eastAsia="ja-JP"/>
        </w:rPr>
      </w:pPr>
      <w:r w:rsidRPr="004E4587">
        <w:rPr>
          <w:rFonts w:ascii="Arial" w:hAnsi="Arial" w:cs="Arial"/>
          <w:bCs/>
          <w:color w:val="000000" w:themeColor="text1"/>
          <w:sz w:val="18"/>
          <w:szCs w:val="18"/>
          <w:highlight w:val="yellow"/>
          <w:lang w:val="da-DK"/>
        </w:rPr>
        <w:fldChar w:fldCharType="begin"/>
      </w:r>
      <w:r w:rsidRPr="004E4587">
        <w:rPr>
          <w:rFonts w:ascii="Arial" w:hAnsi="Arial" w:cs="Arial"/>
          <w:bCs/>
          <w:color w:val="000000" w:themeColor="text1"/>
          <w:sz w:val="18"/>
          <w:szCs w:val="18"/>
          <w:highlight w:val="yellow"/>
          <w:lang w:val="da-DK" w:eastAsia="ja-JP"/>
        </w:rPr>
        <w:instrText xml:space="preserve"> MERGEFIELD STREET_ADDRESS </w:instrText>
      </w:r>
      <w:r w:rsidRPr="004E4587">
        <w:rPr>
          <w:rFonts w:ascii="Arial" w:hAnsi="Arial" w:cs="Arial"/>
          <w:bCs/>
          <w:color w:val="000000" w:themeColor="text1"/>
          <w:sz w:val="18"/>
          <w:szCs w:val="18"/>
          <w:highlight w:val="yellow"/>
          <w:lang w:val="da-DK" w:eastAsia="ja-JP"/>
        </w:rPr>
        <w:fldChar w:fldCharType="separate"/>
      </w:r>
      <w:r w:rsidRPr="004E4587">
        <w:rPr>
          <w:rFonts w:ascii="Arial" w:hAnsi="Arial" w:cs="Arial"/>
          <w:bCs/>
          <w:noProof/>
          <w:color w:val="000000" w:themeColor="text1"/>
          <w:sz w:val="18"/>
          <w:szCs w:val="18"/>
          <w:highlight w:val="yellow"/>
          <w:lang w:val="da-DK" w:eastAsia="ja-JP"/>
        </w:rPr>
        <w:t>«STREET_ADDRESS»</w:t>
      </w:r>
      <w:r w:rsidRPr="004E4587">
        <w:rPr>
          <w:rFonts w:ascii="Arial" w:hAnsi="Arial" w:cs="Arial"/>
          <w:bCs/>
          <w:color w:val="000000" w:themeColor="text1"/>
          <w:sz w:val="18"/>
          <w:szCs w:val="18"/>
          <w:highlight w:val="yellow"/>
          <w:lang w:val="da-DK" w:eastAsia="ja-JP"/>
        </w:rPr>
        <w:fldChar w:fldCharType="end"/>
      </w:r>
    </w:p>
    <w:p w14:paraId="44EE380A" w14:textId="4CD968C5" w:rsidR="00EC23E7" w:rsidRPr="004E4587" w:rsidRDefault="00EC23E7" w:rsidP="00EC23E7">
      <w:pPr>
        <w:pStyle w:val="Sidehoved"/>
        <w:spacing w:line="300" w:lineRule="auto"/>
        <w:rPr>
          <w:rFonts w:ascii="Arial" w:hAnsi="Arial" w:cs="Arial"/>
          <w:bCs/>
          <w:color w:val="000000" w:themeColor="text1"/>
          <w:sz w:val="18"/>
          <w:szCs w:val="18"/>
          <w:highlight w:val="yellow"/>
          <w:lang w:val="da-DK" w:eastAsia="ja-JP"/>
        </w:rPr>
      </w:pPr>
      <w:r w:rsidRPr="004E4587">
        <w:rPr>
          <w:rFonts w:ascii="Arial" w:hAnsi="Arial" w:cs="Arial"/>
          <w:bCs/>
          <w:color w:val="000000" w:themeColor="text1"/>
          <w:sz w:val="18"/>
          <w:szCs w:val="18"/>
          <w:highlight w:val="yellow"/>
          <w:lang w:val="da-DK"/>
        </w:rPr>
        <w:fldChar w:fldCharType="begin"/>
      </w:r>
      <w:r w:rsidRPr="004E4587">
        <w:rPr>
          <w:rFonts w:ascii="Arial" w:hAnsi="Arial" w:cs="Arial"/>
          <w:bCs/>
          <w:color w:val="000000" w:themeColor="text1"/>
          <w:sz w:val="18"/>
          <w:szCs w:val="18"/>
          <w:highlight w:val="yellow"/>
          <w:lang w:val="da-DK" w:eastAsia="ja-JP"/>
        </w:rPr>
        <w:instrText xml:space="preserve"> MERGEFIELD ZIP_CODE </w:instrText>
      </w:r>
      <w:r w:rsidRPr="004E4587">
        <w:rPr>
          <w:rFonts w:ascii="Arial" w:hAnsi="Arial" w:cs="Arial"/>
          <w:bCs/>
          <w:color w:val="000000" w:themeColor="text1"/>
          <w:sz w:val="18"/>
          <w:szCs w:val="18"/>
          <w:highlight w:val="yellow"/>
          <w:lang w:val="da-DK" w:eastAsia="ja-JP"/>
        </w:rPr>
        <w:fldChar w:fldCharType="separate"/>
      </w:r>
      <w:r w:rsidRPr="004E4587">
        <w:rPr>
          <w:rFonts w:ascii="Arial" w:hAnsi="Arial" w:cs="Arial"/>
          <w:bCs/>
          <w:noProof/>
          <w:color w:val="000000" w:themeColor="text1"/>
          <w:sz w:val="18"/>
          <w:szCs w:val="18"/>
          <w:highlight w:val="yellow"/>
          <w:lang w:val="da-DK" w:eastAsia="ja-JP"/>
        </w:rPr>
        <w:t>«POST_CODE»</w:t>
      </w:r>
      <w:r w:rsidRPr="004E4587">
        <w:rPr>
          <w:rFonts w:ascii="Arial" w:hAnsi="Arial" w:cs="Arial"/>
          <w:bCs/>
          <w:color w:val="000000" w:themeColor="text1"/>
          <w:sz w:val="18"/>
          <w:szCs w:val="18"/>
          <w:highlight w:val="yellow"/>
          <w:lang w:val="da-DK" w:eastAsia="ja-JP"/>
        </w:rPr>
        <w:fldChar w:fldCharType="end"/>
      </w:r>
      <w:r w:rsidRPr="004E4587">
        <w:rPr>
          <w:rFonts w:ascii="Arial" w:hAnsi="Arial" w:cs="Arial"/>
          <w:bCs/>
          <w:color w:val="000000" w:themeColor="text1"/>
          <w:sz w:val="18"/>
          <w:szCs w:val="18"/>
          <w:highlight w:val="yellow"/>
          <w:lang w:val="da-DK"/>
        </w:rPr>
        <w:t xml:space="preserve"> </w:t>
      </w:r>
      <w:r w:rsidRPr="004E4587">
        <w:rPr>
          <w:rFonts w:ascii="Arial" w:hAnsi="Arial" w:cs="Arial"/>
          <w:bCs/>
          <w:color w:val="000000" w:themeColor="text1"/>
          <w:sz w:val="18"/>
          <w:szCs w:val="18"/>
          <w:highlight w:val="yellow"/>
          <w:lang w:val="da-DK"/>
        </w:rPr>
        <w:fldChar w:fldCharType="begin"/>
      </w:r>
      <w:r w:rsidRPr="004E4587">
        <w:rPr>
          <w:rFonts w:ascii="Arial" w:hAnsi="Arial" w:cs="Arial"/>
          <w:bCs/>
          <w:color w:val="000000" w:themeColor="text1"/>
          <w:sz w:val="18"/>
          <w:szCs w:val="18"/>
          <w:highlight w:val="yellow"/>
          <w:lang w:val="da-DK" w:eastAsia="ja-JP"/>
        </w:rPr>
        <w:instrText xml:space="preserve"> MERGEFIELD CITY </w:instrText>
      </w:r>
      <w:r w:rsidRPr="004E4587">
        <w:rPr>
          <w:rFonts w:ascii="Arial" w:hAnsi="Arial" w:cs="Arial"/>
          <w:bCs/>
          <w:color w:val="000000" w:themeColor="text1"/>
          <w:sz w:val="18"/>
          <w:szCs w:val="18"/>
          <w:highlight w:val="yellow"/>
          <w:lang w:val="da-DK" w:eastAsia="ja-JP"/>
        </w:rPr>
        <w:fldChar w:fldCharType="separate"/>
      </w:r>
      <w:r w:rsidRPr="004E4587">
        <w:rPr>
          <w:rFonts w:ascii="Arial" w:hAnsi="Arial" w:cs="Arial"/>
          <w:bCs/>
          <w:noProof/>
          <w:color w:val="000000" w:themeColor="text1"/>
          <w:sz w:val="18"/>
          <w:szCs w:val="18"/>
          <w:highlight w:val="yellow"/>
          <w:lang w:val="da-DK" w:eastAsia="ja-JP"/>
        </w:rPr>
        <w:t>«CITY»</w:t>
      </w:r>
      <w:r w:rsidRPr="004E4587">
        <w:rPr>
          <w:rFonts w:ascii="Arial" w:hAnsi="Arial" w:cs="Arial"/>
          <w:bCs/>
          <w:color w:val="000000" w:themeColor="text1"/>
          <w:sz w:val="18"/>
          <w:szCs w:val="18"/>
          <w:highlight w:val="yellow"/>
          <w:lang w:val="da-DK" w:eastAsia="ja-JP"/>
        </w:rPr>
        <w:fldChar w:fldCharType="end"/>
      </w:r>
      <w:r w:rsidRPr="004E4587">
        <w:rPr>
          <w:rFonts w:ascii="Arial" w:hAnsi="Arial" w:cs="Arial"/>
          <w:bCs/>
          <w:color w:val="000000" w:themeColor="text1"/>
          <w:sz w:val="18"/>
          <w:szCs w:val="18"/>
          <w:highlight w:val="yellow"/>
          <w:lang w:val="da-DK"/>
        </w:rPr>
        <w:t>,</w:t>
      </w:r>
    </w:p>
    <w:p w14:paraId="01E8BB71" w14:textId="77777777" w:rsidR="00EC23E7" w:rsidRPr="004E4587" w:rsidRDefault="00EC23E7" w:rsidP="00EC23E7">
      <w:pPr>
        <w:pStyle w:val="SampleLetter"/>
        <w:tabs>
          <w:tab w:val="left" w:pos="1200"/>
        </w:tabs>
        <w:ind w:left="0"/>
        <w:jc w:val="both"/>
        <w:rPr>
          <w:rFonts w:ascii="Arial" w:hAnsi="Arial" w:cs="Arial"/>
          <w:color w:val="404040" w:themeColor="text1" w:themeTint="BF"/>
          <w:lang w:val="da-DK"/>
        </w:rPr>
      </w:pPr>
      <w:r w:rsidRPr="004E4587">
        <w:rPr>
          <w:rFonts w:ascii="Arial" w:hAnsi="Arial" w:cs="Arial"/>
          <w:bCs/>
          <w:color w:val="000000" w:themeColor="text1"/>
          <w:sz w:val="18"/>
          <w:szCs w:val="18"/>
          <w:highlight w:val="yellow"/>
          <w:lang w:val="da-DK"/>
        </w:rPr>
        <w:fldChar w:fldCharType="begin"/>
      </w:r>
      <w:r w:rsidRPr="004E4587">
        <w:rPr>
          <w:rFonts w:ascii="Arial" w:hAnsi="Arial" w:cs="Arial"/>
          <w:bCs/>
          <w:color w:val="000000" w:themeColor="text1"/>
          <w:sz w:val="18"/>
          <w:szCs w:val="18"/>
          <w:highlight w:val="yellow"/>
          <w:lang w:val="da-DK" w:eastAsia="ja-JP"/>
        </w:rPr>
        <w:instrText xml:space="preserve"> MERGEFIELD COUNTRY </w:instrText>
      </w:r>
      <w:r w:rsidRPr="004E4587">
        <w:rPr>
          <w:rFonts w:ascii="Arial" w:hAnsi="Arial" w:cs="Arial"/>
          <w:bCs/>
          <w:color w:val="000000" w:themeColor="text1"/>
          <w:sz w:val="18"/>
          <w:szCs w:val="18"/>
          <w:highlight w:val="yellow"/>
          <w:lang w:val="da-DK" w:eastAsia="ja-JP"/>
        </w:rPr>
        <w:fldChar w:fldCharType="separate"/>
      </w:r>
      <w:r w:rsidRPr="004E4587">
        <w:rPr>
          <w:rFonts w:ascii="Arial" w:hAnsi="Arial" w:cs="Arial"/>
          <w:bCs/>
          <w:noProof/>
          <w:color w:val="000000" w:themeColor="text1"/>
          <w:sz w:val="18"/>
          <w:szCs w:val="18"/>
          <w:highlight w:val="yellow"/>
          <w:lang w:val="da-DK" w:eastAsia="ja-JP"/>
        </w:rPr>
        <w:t>«COUNTRY»</w:t>
      </w:r>
      <w:r w:rsidRPr="004E4587">
        <w:rPr>
          <w:rFonts w:ascii="Arial" w:hAnsi="Arial" w:cs="Arial"/>
          <w:bCs/>
          <w:color w:val="000000" w:themeColor="text1"/>
          <w:sz w:val="18"/>
          <w:szCs w:val="18"/>
          <w:highlight w:val="yellow"/>
          <w:lang w:val="da-DK" w:eastAsia="ja-JP"/>
        </w:rPr>
        <w:fldChar w:fldCharType="end"/>
      </w:r>
    </w:p>
    <w:p w14:paraId="06CC5149" w14:textId="15AD537E" w:rsidR="00EC23E7" w:rsidRPr="004E4587" w:rsidRDefault="00EC23E7" w:rsidP="00CD5C89">
      <w:pPr>
        <w:tabs>
          <w:tab w:val="left" w:pos="6405"/>
        </w:tabs>
        <w:rPr>
          <w:rFonts w:ascii="Arial" w:eastAsia="Calibri" w:hAnsi="Arial" w:cs="Arial"/>
          <w:noProof/>
          <w:color w:val="424448"/>
          <w:sz w:val="20"/>
          <w:szCs w:val="18"/>
          <w:u w:color="424448"/>
          <w:lang w:val="da-DK"/>
        </w:rPr>
      </w:pPr>
    </w:p>
    <w:p w14:paraId="3FE38B61" w14:textId="77777777" w:rsidR="00875671" w:rsidRPr="004E4587" w:rsidRDefault="00875671" w:rsidP="00CD5C89">
      <w:pPr>
        <w:tabs>
          <w:tab w:val="left" w:pos="6405"/>
        </w:tabs>
        <w:rPr>
          <w:rFonts w:ascii="Arial" w:eastAsia="Calibri" w:hAnsi="Arial" w:cs="Arial"/>
          <w:noProof/>
          <w:color w:val="424448"/>
          <w:sz w:val="20"/>
          <w:szCs w:val="18"/>
          <w:u w:color="424448"/>
          <w:lang w:val="da-DK"/>
        </w:rPr>
      </w:pPr>
    </w:p>
    <w:p w14:paraId="3C8F994A" w14:textId="5106B0D3" w:rsidR="00875671" w:rsidRPr="004E4587" w:rsidRDefault="00875671" w:rsidP="00CD5C89">
      <w:pPr>
        <w:tabs>
          <w:tab w:val="left" w:pos="6405"/>
        </w:tabs>
        <w:rPr>
          <w:rFonts w:ascii="Arial" w:eastAsia="Calibri" w:hAnsi="Arial" w:cs="Arial"/>
          <w:color w:val="424448"/>
          <w:sz w:val="2"/>
          <w:szCs w:val="2"/>
          <w:u w:color="424448"/>
          <w:lang w:val="da-DK"/>
        </w:rPr>
      </w:pPr>
    </w:p>
    <w:p w14:paraId="08BA5FCE" w14:textId="77777777" w:rsidR="00875671" w:rsidRPr="004E4587" w:rsidRDefault="00875671" w:rsidP="00CD5C89">
      <w:pPr>
        <w:tabs>
          <w:tab w:val="left" w:pos="6405"/>
        </w:tabs>
        <w:rPr>
          <w:rFonts w:ascii="Arial" w:eastAsia="Calibri" w:hAnsi="Arial" w:cs="Arial"/>
          <w:color w:val="424448"/>
          <w:sz w:val="2"/>
          <w:szCs w:val="2"/>
          <w:u w:color="424448"/>
          <w:lang w:val="da-DK"/>
        </w:rPr>
      </w:pPr>
    </w:p>
    <w:p w14:paraId="08DB8652" w14:textId="306D1614" w:rsidR="0038577A" w:rsidRPr="004E4587" w:rsidRDefault="00166007" w:rsidP="0038577A">
      <w:pPr>
        <w:pStyle w:val="SampleLetter"/>
        <w:spacing w:afterLines="100" w:after="240"/>
        <w:ind w:left="0"/>
        <w:jc w:val="center"/>
        <w:rPr>
          <w:rFonts w:ascii="Arial" w:eastAsiaTheme="minorEastAsia" w:hAnsi="Arial" w:cs="Arial"/>
          <w:b/>
          <w:color w:val="FF0000"/>
          <w:sz w:val="28"/>
          <w:szCs w:val="28"/>
          <w:lang w:val="da-DK" w:eastAsia="ja-JP"/>
        </w:rPr>
      </w:pPr>
      <w:r w:rsidRPr="004E4587">
        <w:rPr>
          <w:rFonts w:ascii="Arial" w:hAnsi="Arial" w:cs="Arial"/>
          <w:b/>
          <w:color w:val="FF0000"/>
          <w:sz w:val="28"/>
          <w:szCs w:val="28"/>
          <w:lang w:val="da-DK"/>
        </w:rPr>
        <w:t>HASTER:</w:t>
      </w:r>
      <w:r w:rsidRPr="004E4587">
        <w:rPr>
          <w:rFonts w:ascii="Arial" w:eastAsiaTheme="minorEastAsia" w:hAnsi="Arial" w:cs="Arial"/>
          <w:b/>
          <w:color w:val="FF0000"/>
          <w:sz w:val="28"/>
          <w:szCs w:val="28"/>
          <w:lang w:val="da-DK"/>
        </w:rPr>
        <w:t xml:space="preserve"> SIKKERHEDSRELATERET</w:t>
      </w:r>
      <w:r w:rsidRPr="004E4587">
        <w:rPr>
          <w:rFonts w:ascii="Arial" w:hAnsi="Arial" w:cs="Arial"/>
          <w:b/>
          <w:color w:val="FF0000"/>
          <w:sz w:val="28"/>
          <w:szCs w:val="28"/>
          <w:lang w:val="da-DK"/>
        </w:rPr>
        <w:t xml:space="preserve"> KORRIGERENDE</w:t>
      </w:r>
      <w:r w:rsidRPr="004E4587">
        <w:rPr>
          <w:rFonts w:ascii="Arial" w:eastAsiaTheme="minorEastAsia" w:hAnsi="Arial" w:cs="Arial"/>
          <w:b/>
          <w:color w:val="FF0000"/>
          <w:sz w:val="28"/>
          <w:szCs w:val="28"/>
          <w:lang w:val="da-DK"/>
        </w:rPr>
        <w:t xml:space="preserve"> </w:t>
      </w:r>
      <w:r w:rsidRPr="004E4587">
        <w:rPr>
          <w:rFonts w:ascii="Arial" w:hAnsi="Arial" w:cs="Arial"/>
          <w:b/>
          <w:color w:val="FF0000"/>
          <w:sz w:val="28"/>
          <w:szCs w:val="28"/>
          <w:lang w:val="da-DK"/>
        </w:rPr>
        <w:t>HANDLING VEDRØRENDE MEDICINSK UDSTYR</w:t>
      </w:r>
    </w:p>
    <w:p w14:paraId="7B498666" w14:textId="5923564F" w:rsidR="00C657E6" w:rsidRPr="004E4587" w:rsidRDefault="001E178F" w:rsidP="001E178F">
      <w:pPr>
        <w:pStyle w:val="SampleLetter"/>
        <w:spacing w:afterLines="100" w:after="240"/>
        <w:ind w:left="0"/>
        <w:rPr>
          <w:rFonts w:ascii="Arial" w:eastAsiaTheme="minorEastAsia" w:hAnsi="Arial" w:cs="Arial"/>
          <w:lang w:val="da-DK" w:eastAsia="ja-JP"/>
        </w:rPr>
      </w:pPr>
      <w:r w:rsidRPr="004E4587">
        <w:rPr>
          <w:rFonts w:ascii="Arial" w:eastAsiaTheme="minorEastAsia" w:hAnsi="Arial" w:cs="Arial"/>
          <w:b/>
          <w:color w:val="FF0000"/>
          <w:sz w:val="28"/>
          <w:szCs w:val="28"/>
          <w:lang w:val="da-DK"/>
        </w:rPr>
        <w:t xml:space="preserve">Vedr.: Brugsanvisning til ED34-i10T2 PENTAX Medical </w:t>
      </w:r>
      <w:proofErr w:type="spellStart"/>
      <w:r w:rsidRPr="004E4587">
        <w:rPr>
          <w:rFonts w:ascii="Arial" w:eastAsiaTheme="minorEastAsia" w:hAnsi="Arial" w:cs="Arial"/>
          <w:b/>
          <w:color w:val="FF0000"/>
          <w:sz w:val="28"/>
          <w:szCs w:val="28"/>
          <w:lang w:val="da-DK"/>
        </w:rPr>
        <w:t>videoduodenoskop</w:t>
      </w:r>
      <w:proofErr w:type="spellEnd"/>
      <w:r w:rsidRPr="004E4587">
        <w:rPr>
          <w:rFonts w:ascii="Arial" w:eastAsiaTheme="minorEastAsia" w:hAnsi="Arial" w:cs="Arial"/>
          <w:b/>
          <w:color w:val="FF0000"/>
          <w:sz w:val="28"/>
          <w:szCs w:val="28"/>
          <w:lang w:val="da-DK"/>
        </w:rPr>
        <w:t xml:space="preserve"> og OE-A63 steril engangshætte med elevator til </w:t>
      </w:r>
      <w:proofErr w:type="spellStart"/>
      <w:r w:rsidRPr="004E4587">
        <w:rPr>
          <w:rFonts w:ascii="Arial" w:eastAsiaTheme="minorEastAsia" w:hAnsi="Arial" w:cs="Arial"/>
          <w:b/>
          <w:color w:val="FF0000"/>
          <w:sz w:val="28"/>
          <w:szCs w:val="28"/>
          <w:lang w:val="da-DK"/>
        </w:rPr>
        <w:t>distal</w:t>
      </w:r>
      <w:proofErr w:type="spellEnd"/>
      <w:r w:rsidRPr="004E4587">
        <w:rPr>
          <w:rFonts w:ascii="Arial" w:eastAsiaTheme="minorEastAsia" w:hAnsi="Arial" w:cs="Arial"/>
          <w:b/>
          <w:color w:val="FF0000"/>
          <w:sz w:val="28"/>
          <w:szCs w:val="28"/>
          <w:lang w:val="da-DK"/>
        </w:rPr>
        <w:t xml:space="preserve"> ende</w:t>
      </w:r>
    </w:p>
    <w:p w14:paraId="36DB4524" w14:textId="650B32A2" w:rsidR="00C657E6" w:rsidRPr="004E4587" w:rsidRDefault="00C657E6" w:rsidP="00C657E6">
      <w:pPr>
        <w:widowControl w:val="0"/>
        <w:autoSpaceDE w:val="0"/>
        <w:autoSpaceDN w:val="0"/>
        <w:adjustRightInd w:val="0"/>
        <w:spacing w:before="60" w:after="60" w:line="288" w:lineRule="auto"/>
        <w:rPr>
          <w:rFonts w:ascii="Arial" w:eastAsia="Calibri" w:hAnsi="Arial" w:cs="Arial"/>
          <w:noProof/>
          <w:color w:val="424448"/>
          <w:sz w:val="10"/>
          <w:szCs w:val="8"/>
          <w:u w:color="424448"/>
          <w:lang w:val="da-DK"/>
        </w:rPr>
      </w:pPr>
    </w:p>
    <w:p w14:paraId="14F839F7" w14:textId="0AC03909" w:rsidR="00C657E6" w:rsidRPr="004E4587" w:rsidRDefault="00C657E6" w:rsidP="009F3C1F">
      <w:pPr>
        <w:widowControl w:val="0"/>
        <w:autoSpaceDE w:val="0"/>
        <w:autoSpaceDN w:val="0"/>
        <w:adjustRightInd w:val="0"/>
        <w:spacing w:before="60" w:after="60" w:line="288" w:lineRule="auto"/>
        <w:jc w:val="both"/>
        <w:rPr>
          <w:rFonts w:ascii="Arial" w:eastAsia="Calibri" w:hAnsi="Arial" w:cs="Arial"/>
          <w:noProof/>
          <w:sz w:val="20"/>
          <w:szCs w:val="18"/>
          <w:u w:color="424448"/>
          <w:lang w:val="da-DK"/>
        </w:rPr>
      </w:pPr>
      <w:r w:rsidRPr="004E4587">
        <w:rPr>
          <w:rFonts w:ascii="Arial" w:eastAsia="Calibri" w:hAnsi="Arial" w:cs="Arial"/>
          <w:noProof/>
          <w:sz w:val="20"/>
          <w:szCs w:val="18"/>
          <w:u w:color="424448"/>
          <w:lang w:val="da-DK"/>
        </w:rPr>
        <w:t>Kære kunde</w:t>
      </w:r>
    </w:p>
    <w:p w14:paraId="11D481F0" w14:textId="77777777" w:rsidR="00CB7836" w:rsidRPr="004E4587" w:rsidRDefault="00CB7836" w:rsidP="009F3C1F">
      <w:pPr>
        <w:snapToGrid w:val="0"/>
        <w:jc w:val="both"/>
        <w:rPr>
          <w:rFonts w:ascii="Arial" w:eastAsia="Calibri" w:hAnsi="Arial" w:cs="Arial"/>
          <w:noProof/>
          <w:sz w:val="10"/>
          <w:szCs w:val="8"/>
          <w:u w:color="424448"/>
          <w:lang w:val="da-DK"/>
        </w:rPr>
      </w:pPr>
    </w:p>
    <w:p w14:paraId="2089996C" w14:textId="7BF1BD20" w:rsidR="00CB7836" w:rsidRPr="004E4587" w:rsidRDefault="00EF2F5A" w:rsidP="009F3C1F">
      <w:pPr>
        <w:snapToGrid w:val="0"/>
        <w:spacing w:afterLines="100" w:after="240"/>
        <w:jc w:val="both"/>
        <w:rPr>
          <w:rFonts w:ascii="Arial" w:eastAsia="MS Mincho" w:hAnsi="Arial" w:cs="Arial"/>
          <w:noProof/>
          <w:sz w:val="20"/>
          <w:szCs w:val="18"/>
          <w:u w:color="424448"/>
          <w:lang w:val="da-DK"/>
        </w:rPr>
      </w:pPr>
      <w:r w:rsidRPr="004E4587">
        <w:rPr>
          <w:rFonts w:ascii="Arial" w:eastAsia="Calibri" w:hAnsi="Arial" w:cs="Arial"/>
          <w:noProof/>
          <w:sz w:val="20"/>
          <w:szCs w:val="18"/>
          <w:u w:color="424448"/>
          <w:lang w:val="da-DK"/>
        </w:rPr>
        <w:t>Vi skal hermed meddele, at PENTAX Medical ("PENTAX") har iværksat en frivillig, sikkerhedsrelateret korrigerende handling (FSCA) vedrørende brugsanvisningerne til enhederne angivet nedenfor:</w:t>
      </w:r>
    </w:p>
    <w:p w14:paraId="028AB9DD" w14:textId="2CB0EF88" w:rsidR="00037E7C" w:rsidRPr="004E4587" w:rsidRDefault="00037E7C" w:rsidP="009F3C1F">
      <w:pPr>
        <w:pStyle w:val="Listeafsnit"/>
        <w:numPr>
          <w:ilvl w:val="0"/>
          <w:numId w:val="18"/>
        </w:numPr>
        <w:snapToGrid w:val="0"/>
        <w:jc w:val="both"/>
        <w:rPr>
          <w:rFonts w:ascii="Arial" w:hAnsi="Arial" w:cs="Arial"/>
          <w:noProof/>
          <w:sz w:val="20"/>
          <w:szCs w:val="18"/>
          <w:u w:color="424448"/>
          <w:lang w:val="da-DK"/>
        </w:rPr>
      </w:pPr>
      <w:r w:rsidRPr="004E4587">
        <w:rPr>
          <w:rFonts w:ascii="Arial" w:eastAsiaTheme="minorEastAsia" w:hAnsi="Arial" w:cs="Arial"/>
          <w:noProof/>
          <w:sz w:val="20"/>
          <w:szCs w:val="18"/>
          <w:u w:color="424448"/>
          <w:lang w:val="da-DK"/>
        </w:rPr>
        <w:t>PENTAX Medical videoduodenoskop ED34</w:t>
      </w:r>
      <w:r w:rsidRPr="004E4587">
        <w:rPr>
          <w:rFonts w:ascii="Arial" w:eastAsiaTheme="minorEastAsia" w:hAnsi="Arial" w:cs="Arial"/>
          <w:noProof/>
          <w:sz w:val="20"/>
          <w:szCs w:val="18"/>
          <w:u w:color="424448"/>
          <w:lang w:val="da-DK"/>
        </w:rPr>
        <w:noBreakHyphen/>
        <w:t>i10T2</w:t>
      </w:r>
    </w:p>
    <w:p w14:paraId="09B39F7F" w14:textId="2C1ED6F9" w:rsidR="00037E7C" w:rsidRPr="004E4587" w:rsidRDefault="00875671" w:rsidP="009F3C1F">
      <w:pPr>
        <w:pStyle w:val="Listeafsnit"/>
        <w:numPr>
          <w:ilvl w:val="0"/>
          <w:numId w:val="18"/>
        </w:numPr>
        <w:snapToGrid w:val="0"/>
        <w:jc w:val="both"/>
        <w:rPr>
          <w:rFonts w:ascii="Arial" w:hAnsi="Arial" w:cs="Arial"/>
          <w:noProof/>
          <w:sz w:val="20"/>
          <w:szCs w:val="18"/>
          <w:u w:color="424448"/>
          <w:lang w:val="da-DK"/>
        </w:rPr>
      </w:pPr>
      <w:r w:rsidRPr="004E4587">
        <w:rPr>
          <w:rFonts w:ascii="Arial" w:eastAsiaTheme="minorEastAsia" w:hAnsi="Arial" w:cs="Arial"/>
          <w:noProof/>
          <w:sz w:val="20"/>
          <w:szCs w:val="18"/>
          <w:u w:color="424448"/>
          <w:lang w:val="da-DK"/>
        </w:rPr>
        <w:t>PENTAX Medical steril engangshætte med elevator til distal ende OE-A63</w:t>
      </w:r>
    </w:p>
    <w:p w14:paraId="5D224BB6" w14:textId="0B58B469" w:rsidR="003814D9" w:rsidRPr="004E4587" w:rsidRDefault="00B35AFA" w:rsidP="009F3C1F">
      <w:pPr>
        <w:widowControl w:val="0"/>
        <w:autoSpaceDE w:val="0"/>
        <w:autoSpaceDN w:val="0"/>
        <w:adjustRightInd w:val="0"/>
        <w:snapToGrid w:val="0"/>
        <w:spacing w:before="60" w:after="60" w:line="288" w:lineRule="auto"/>
        <w:jc w:val="both"/>
        <w:rPr>
          <w:rFonts w:ascii="Arial" w:hAnsi="Arial" w:cs="Arial"/>
          <w:noProof/>
          <w:sz w:val="20"/>
          <w:szCs w:val="18"/>
          <w:u w:color="424448"/>
          <w:lang w:val="da-DK" w:eastAsia="ja-JP"/>
        </w:rPr>
      </w:pPr>
      <w:r w:rsidRPr="004E4587">
        <w:rPr>
          <w:rFonts w:ascii="Arial" w:hAnsi="Arial" w:cs="Arial"/>
          <w:noProof/>
          <w:sz w:val="20"/>
          <w:szCs w:val="18"/>
          <w:u w:color="424448"/>
          <w:lang w:val="da-DK"/>
        </w:rPr>
        <w:t xml:space="preserve">Denne sikkerhedsrelaterede korrigerende handling blev iværksat for at informere Dem og give Dem opdaterede brugsanvisninger om den mulige risiko ved forkert fastgørelse til </w:t>
      </w:r>
      <w:r w:rsidRPr="004E4587">
        <w:rPr>
          <w:rFonts w:ascii="Arial" w:hAnsi="Arial" w:cs="Arial"/>
          <w:sz w:val="20"/>
          <w:szCs w:val="20"/>
          <w:lang w:val="da-DK"/>
        </w:rPr>
        <w:t xml:space="preserve">endoskopet af den sterile engangshætte til </w:t>
      </w:r>
      <w:proofErr w:type="spellStart"/>
      <w:r w:rsidRPr="004E4587">
        <w:rPr>
          <w:rFonts w:ascii="Arial" w:hAnsi="Arial" w:cs="Arial"/>
          <w:sz w:val="20"/>
          <w:szCs w:val="20"/>
          <w:lang w:val="da-DK"/>
        </w:rPr>
        <w:t>distal</w:t>
      </w:r>
      <w:proofErr w:type="spellEnd"/>
      <w:r w:rsidRPr="004E4587">
        <w:rPr>
          <w:rFonts w:ascii="Arial" w:hAnsi="Arial" w:cs="Arial"/>
          <w:sz w:val="20"/>
          <w:szCs w:val="20"/>
          <w:lang w:val="da-DK"/>
        </w:rPr>
        <w:t xml:space="preserve"> ende OE-A63.</w:t>
      </w:r>
      <w:r w:rsidRPr="004E4587">
        <w:rPr>
          <w:rFonts w:ascii="Arial" w:hAnsi="Arial" w:cs="Arial"/>
          <w:noProof/>
          <w:sz w:val="20"/>
          <w:szCs w:val="18"/>
          <w:u w:color="424448"/>
          <w:lang w:val="da-DK"/>
        </w:rPr>
        <w:t xml:space="preserve"> </w:t>
      </w:r>
      <w:r w:rsidRPr="004E4587">
        <w:rPr>
          <w:rFonts w:ascii="Arial" w:eastAsia="Calibri" w:hAnsi="Arial" w:cs="Arial"/>
          <w:noProof/>
          <w:sz w:val="20"/>
          <w:szCs w:val="18"/>
          <w:u w:color="424448"/>
          <w:lang w:val="da-DK"/>
        </w:rPr>
        <w:t xml:space="preserve">PENTAX Medical har identificeret, at det følgende kan ske, hvis den </w:t>
      </w:r>
      <w:r w:rsidRPr="004E4587">
        <w:rPr>
          <w:rFonts w:ascii="Arial" w:hAnsi="Arial" w:cs="Arial"/>
          <w:sz w:val="20"/>
          <w:szCs w:val="20"/>
          <w:lang w:val="da-DK"/>
        </w:rPr>
        <w:t xml:space="preserve">sterile engangshætte til </w:t>
      </w:r>
      <w:proofErr w:type="spellStart"/>
      <w:r w:rsidRPr="004E4587">
        <w:rPr>
          <w:rFonts w:ascii="Arial" w:hAnsi="Arial" w:cs="Arial"/>
          <w:sz w:val="20"/>
          <w:szCs w:val="20"/>
          <w:lang w:val="da-DK"/>
        </w:rPr>
        <w:t>distal</w:t>
      </w:r>
      <w:proofErr w:type="spellEnd"/>
      <w:r w:rsidRPr="004E4587">
        <w:rPr>
          <w:rFonts w:ascii="Arial" w:hAnsi="Arial" w:cs="Arial"/>
          <w:sz w:val="20"/>
          <w:szCs w:val="20"/>
          <w:lang w:val="da-DK"/>
        </w:rPr>
        <w:t xml:space="preserve"> ende</w:t>
      </w:r>
      <w:r w:rsidRPr="004E4587">
        <w:rPr>
          <w:rFonts w:ascii="Arial" w:eastAsia="Calibri" w:hAnsi="Arial" w:cs="Arial"/>
          <w:noProof/>
          <w:sz w:val="20"/>
          <w:szCs w:val="18"/>
          <w:u w:color="424448"/>
          <w:lang w:val="da-DK"/>
        </w:rPr>
        <w:t xml:space="preserve"> ikke fastgøres korrekt:</w:t>
      </w:r>
    </w:p>
    <w:p w14:paraId="516E1A27" w14:textId="4794840F" w:rsidR="00037E7C" w:rsidRPr="004E4587" w:rsidRDefault="00037E7C" w:rsidP="009F3C1F">
      <w:pPr>
        <w:pStyle w:val="Listeafsnit"/>
        <w:numPr>
          <w:ilvl w:val="0"/>
          <w:numId w:val="17"/>
        </w:numPr>
        <w:spacing w:before="120"/>
        <w:jc w:val="both"/>
        <w:rPr>
          <w:rFonts w:ascii="Arial" w:hAnsi="Arial" w:cs="Arial"/>
          <w:sz w:val="20"/>
          <w:szCs w:val="20"/>
          <w:lang w:val="da-DK"/>
        </w:rPr>
      </w:pPr>
      <w:r w:rsidRPr="004E4587">
        <w:rPr>
          <w:rFonts w:ascii="Arial" w:eastAsiaTheme="minorEastAsia" w:hAnsi="Arial" w:cs="Arial"/>
          <w:sz w:val="20"/>
          <w:szCs w:val="20"/>
          <w:lang w:val="da-DK"/>
        </w:rPr>
        <w:t>Hætten kan falde af</w:t>
      </w:r>
    </w:p>
    <w:p w14:paraId="29F7544E" w14:textId="1ED2C145" w:rsidR="00037E7C" w:rsidRPr="004E4587" w:rsidRDefault="00F34661" w:rsidP="009F3C1F">
      <w:pPr>
        <w:pStyle w:val="Listeafsnit"/>
        <w:numPr>
          <w:ilvl w:val="0"/>
          <w:numId w:val="17"/>
        </w:numPr>
        <w:spacing w:before="120"/>
        <w:jc w:val="both"/>
        <w:rPr>
          <w:rFonts w:ascii="Arial" w:hAnsi="Arial" w:cs="Arial"/>
          <w:sz w:val="20"/>
          <w:szCs w:val="20"/>
          <w:lang w:val="da-DK" w:eastAsia="ja-JP"/>
        </w:rPr>
      </w:pPr>
      <w:r w:rsidRPr="004E4587">
        <w:rPr>
          <w:rFonts w:ascii="Arial" w:eastAsiaTheme="minorEastAsia" w:hAnsi="Arial" w:cs="Arial"/>
          <w:sz w:val="20"/>
          <w:szCs w:val="20"/>
          <w:lang w:val="da-DK"/>
        </w:rPr>
        <w:t>Elevatoren løftes ikke</w:t>
      </w:r>
    </w:p>
    <w:p w14:paraId="6BFA1471" w14:textId="24641FE2" w:rsidR="00037E7C" w:rsidRPr="004E4587" w:rsidRDefault="00F34661" w:rsidP="009F3C1F">
      <w:pPr>
        <w:pStyle w:val="Listeafsnit"/>
        <w:numPr>
          <w:ilvl w:val="0"/>
          <w:numId w:val="17"/>
        </w:numPr>
        <w:spacing w:before="120"/>
        <w:jc w:val="both"/>
        <w:rPr>
          <w:rFonts w:ascii="Arial" w:hAnsi="Arial" w:cs="Arial"/>
          <w:sz w:val="20"/>
          <w:szCs w:val="20"/>
          <w:lang w:val="da-DK" w:eastAsia="ja-JP"/>
        </w:rPr>
      </w:pPr>
      <w:r w:rsidRPr="004E4587">
        <w:rPr>
          <w:rFonts w:ascii="Arial" w:eastAsiaTheme="minorEastAsia" w:hAnsi="Arial" w:cs="Arial"/>
          <w:sz w:val="20"/>
          <w:szCs w:val="20"/>
          <w:lang w:val="da-DK"/>
        </w:rPr>
        <w:t>Elevatoren går ikke tilbage til sin neutrale stilling</w:t>
      </w:r>
    </w:p>
    <w:p w14:paraId="5A1FAF3A" w14:textId="549240C7" w:rsidR="00CB7836" w:rsidRPr="004E4587" w:rsidRDefault="000357E8" w:rsidP="009F3C1F">
      <w:pPr>
        <w:spacing w:before="120"/>
        <w:jc w:val="both"/>
        <w:rPr>
          <w:rFonts w:ascii="Arial" w:hAnsi="Arial" w:cs="Arial"/>
          <w:sz w:val="20"/>
          <w:szCs w:val="20"/>
          <w:lang w:val="da-DK" w:eastAsia="ja-JP"/>
        </w:rPr>
      </w:pPr>
      <w:r w:rsidRPr="004E4587">
        <w:rPr>
          <w:rFonts w:ascii="Arial" w:hAnsi="Arial" w:cs="Arial"/>
          <w:sz w:val="20"/>
          <w:szCs w:val="20"/>
          <w:lang w:val="da-DK"/>
        </w:rPr>
        <w:t xml:space="preserve">Vi har modtaget klager over de førnævnte observationer. Disse har ført til hændelser, der skal indberettes til de kompetente myndigheder af brugeren. Bemærk, at disse hændelser kunne have været undgået, hvis brugsanvisningen var blevet fulgt omhyggeligt. Enhederne kan fortsat anvendes sikkert ved at fastgøre den sterile engangshætte til </w:t>
      </w:r>
      <w:proofErr w:type="spellStart"/>
      <w:r w:rsidRPr="004E4587">
        <w:rPr>
          <w:rFonts w:ascii="Arial" w:hAnsi="Arial" w:cs="Arial"/>
          <w:sz w:val="20"/>
          <w:szCs w:val="20"/>
          <w:lang w:val="da-DK"/>
        </w:rPr>
        <w:t>distal</w:t>
      </w:r>
      <w:proofErr w:type="spellEnd"/>
      <w:r w:rsidRPr="004E4587">
        <w:rPr>
          <w:rFonts w:ascii="Arial" w:hAnsi="Arial" w:cs="Arial"/>
          <w:sz w:val="20"/>
          <w:szCs w:val="20"/>
          <w:lang w:val="da-DK"/>
        </w:rPr>
        <w:t xml:space="preserve"> ende korrekt, som det allerede beskrives i den foreliggende brugsanvisning.</w:t>
      </w:r>
    </w:p>
    <w:p w14:paraId="26AE43C2" w14:textId="650DE514" w:rsidR="00B35AFA" w:rsidRPr="004E4587" w:rsidRDefault="00CB7836" w:rsidP="009F3C1F">
      <w:pPr>
        <w:widowControl w:val="0"/>
        <w:autoSpaceDE w:val="0"/>
        <w:autoSpaceDN w:val="0"/>
        <w:adjustRightInd w:val="0"/>
        <w:snapToGrid w:val="0"/>
        <w:spacing w:before="60" w:after="60" w:line="288" w:lineRule="auto"/>
        <w:jc w:val="both"/>
        <w:rPr>
          <w:rFonts w:ascii="Arial" w:eastAsia="Calibri" w:hAnsi="Arial" w:cs="Arial"/>
          <w:noProof/>
          <w:sz w:val="20"/>
          <w:szCs w:val="18"/>
          <w:u w:color="424448"/>
          <w:lang w:val="da-DK"/>
        </w:rPr>
      </w:pPr>
      <w:r w:rsidRPr="004E4587">
        <w:rPr>
          <w:rFonts w:ascii="Arial" w:eastAsia="Calibri" w:hAnsi="Arial" w:cs="Arial"/>
          <w:bCs/>
          <w:noProof/>
          <w:sz w:val="20"/>
          <w:szCs w:val="18"/>
          <w:u w:color="424448"/>
          <w:lang w:val="da-DK"/>
        </w:rPr>
        <w:t>Kundevejledning:</w:t>
      </w:r>
    </w:p>
    <w:p w14:paraId="43F50766" w14:textId="5678D564" w:rsidR="00CB7836" w:rsidRPr="004E4587" w:rsidRDefault="00BE6A34" w:rsidP="009F3C1F">
      <w:pPr>
        <w:widowControl w:val="0"/>
        <w:autoSpaceDE w:val="0"/>
        <w:autoSpaceDN w:val="0"/>
        <w:adjustRightInd w:val="0"/>
        <w:snapToGrid w:val="0"/>
        <w:spacing w:before="60" w:after="60" w:line="288" w:lineRule="auto"/>
        <w:jc w:val="both"/>
        <w:rPr>
          <w:rFonts w:ascii="Arial" w:hAnsi="Arial" w:cs="Arial"/>
          <w:noProof/>
          <w:sz w:val="20"/>
          <w:szCs w:val="18"/>
          <w:u w:color="424448"/>
          <w:lang w:val="da-DK" w:eastAsia="ja-JP"/>
        </w:rPr>
      </w:pPr>
      <w:r w:rsidRPr="004E4587">
        <w:rPr>
          <w:rFonts w:ascii="Arial" w:eastAsia="Calibri" w:hAnsi="Arial" w:cs="Arial"/>
          <w:noProof/>
          <w:sz w:val="20"/>
          <w:szCs w:val="18"/>
          <w:u w:color="424448"/>
          <w:lang w:val="da-DK"/>
        </w:rPr>
        <w:t xml:space="preserve">PENTAX Medical leverer hermed den reviderede brugsanvisning, som mere tydeligt beskriver, hvordan den </w:t>
      </w:r>
      <w:r w:rsidRPr="004E4587">
        <w:rPr>
          <w:rFonts w:ascii="Arial" w:hAnsi="Arial" w:cs="Arial"/>
          <w:sz w:val="20"/>
          <w:szCs w:val="20"/>
          <w:lang w:val="da-DK"/>
        </w:rPr>
        <w:t xml:space="preserve">sterile engangshætte til </w:t>
      </w:r>
      <w:proofErr w:type="spellStart"/>
      <w:r w:rsidRPr="004E4587">
        <w:rPr>
          <w:rFonts w:ascii="Arial" w:hAnsi="Arial" w:cs="Arial"/>
          <w:sz w:val="20"/>
          <w:szCs w:val="20"/>
          <w:lang w:val="da-DK"/>
        </w:rPr>
        <w:t>distal</w:t>
      </w:r>
      <w:proofErr w:type="spellEnd"/>
      <w:r w:rsidRPr="004E4587">
        <w:rPr>
          <w:rFonts w:ascii="Arial" w:hAnsi="Arial" w:cs="Arial"/>
          <w:sz w:val="20"/>
          <w:szCs w:val="20"/>
          <w:lang w:val="da-DK"/>
        </w:rPr>
        <w:t xml:space="preserve"> ende</w:t>
      </w:r>
      <w:r w:rsidRPr="004E4587">
        <w:rPr>
          <w:rFonts w:ascii="Arial" w:eastAsia="Calibri" w:hAnsi="Arial" w:cs="Arial"/>
          <w:noProof/>
          <w:sz w:val="20"/>
          <w:szCs w:val="18"/>
          <w:u w:color="424448"/>
          <w:lang w:val="da-DK"/>
        </w:rPr>
        <w:t xml:space="preserve"> skal fastgøres sikkert til enheden.</w:t>
      </w:r>
      <w:r w:rsidRPr="004E4587">
        <w:rPr>
          <w:rFonts w:ascii="Arial" w:hAnsi="Arial" w:cs="Arial"/>
          <w:noProof/>
          <w:sz w:val="20"/>
          <w:szCs w:val="18"/>
          <w:u w:color="424448"/>
          <w:lang w:val="da-DK"/>
        </w:rPr>
        <w:t xml:space="preserve"> </w:t>
      </w:r>
      <w:r w:rsidRPr="004E4587">
        <w:rPr>
          <w:rFonts w:ascii="Arial" w:hAnsi="Arial" w:cs="Arial"/>
          <w:sz w:val="20"/>
          <w:szCs w:val="20"/>
          <w:lang w:val="da-DK"/>
        </w:rPr>
        <w:t>Vedlagt dette brev finder De endvidere et svarskema vedrørende den sikkerhedsrelaterede korrigerende handling</w:t>
      </w:r>
      <w:r w:rsidRPr="004E4587">
        <w:rPr>
          <w:rFonts w:ascii="Arial" w:eastAsia="Calibri" w:hAnsi="Arial" w:cs="Arial"/>
          <w:noProof/>
          <w:sz w:val="20"/>
          <w:szCs w:val="18"/>
          <w:u w:color="424448"/>
          <w:lang w:val="da-DK"/>
        </w:rPr>
        <w:t>.</w:t>
      </w:r>
      <w:r w:rsidRPr="004E4587">
        <w:rPr>
          <w:rFonts w:ascii="Arial" w:hAnsi="Arial" w:cs="Arial"/>
          <w:sz w:val="20"/>
          <w:szCs w:val="20"/>
          <w:lang w:val="da-DK"/>
        </w:rPr>
        <w:t xml:space="preserve"> Udfyld venligst skemaet, og tilbagesend det til PENTAX Medical ved anvendelse af e-mailadressen angivet nedenfor.</w:t>
      </w:r>
    </w:p>
    <w:p w14:paraId="2C955D45" w14:textId="77777777" w:rsidR="00CB7836" w:rsidRPr="004E4587" w:rsidRDefault="00CB7836" w:rsidP="009F3C1F">
      <w:pPr>
        <w:widowControl w:val="0"/>
        <w:autoSpaceDE w:val="0"/>
        <w:autoSpaceDN w:val="0"/>
        <w:adjustRightInd w:val="0"/>
        <w:snapToGrid w:val="0"/>
        <w:spacing w:before="60" w:after="60" w:line="288" w:lineRule="auto"/>
        <w:jc w:val="both"/>
        <w:rPr>
          <w:rFonts w:ascii="Arial" w:eastAsia="Calibri" w:hAnsi="Arial" w:cs="Arial"/>
          <w:noProof/>
          <w:sz w:val="10"/>
          <w:szCs w:val="8"/>
          <w:u w:color="424448"/>
          <w:lang w:val="da-DK"/>
        </w:rPr>
      </w:pPr>
    </w:p>
    <w:p w14:paraId="6EAFC2CA" w14:textId="3D309D3B" w:rsidR="002B7487" w:rsidRPr="004E4587" w:rsidRDefault="002B7487" w:rsidP="009F3C1F">
      <w:pPr>
        <w:pStyle w:val="Default"/>
        <w:spacing w:line="324" w:lineRule="auto"/>
        <w:jc w:val="both"/>
        <w:rPr>
          <w:color w:val="auto"/>
          <w:sz w:val="20"/>
          <w:szCs w:val="20"/>
          <w:lang w:val="da-DK"/>
        </w:rPr>
      </w:pPr>
      <w:r w:rsidRPr="004E4587">
        <w:rPr>
          <w:color w:val="auto"/>
          <w:sz w:val="20"/>
          <w:szCs w:val="20"/>
          <w:lang w:val="da-DK"/>
        </w:rPr>
        <w:t>Hændelser, der opleves under anvendelsen af disse enheder, skal omgående indberettes til PENTAX på vigilance.emea@pentaxmedical.com. Uafhængigt heraf skal hændelser indberettes af brugerfaciliteten til den nationale kompetente myndighed i overensstemmelse med forordning (EU) 2017/745 ("EU-MDR") og/eller nationale bestemmelser om medicinsk udstyr.</w:t>
      </w:r>
    </w:p>
    <w:p w14:paraId="32413328" w14:textId="77777777" w:rsidR="00B35AFA" w:rsidRPr="004E4587" w:rsidRDefault="00B35AFA" w:rsidP="009F3C1F">
      <w:pPr>
        <w:widowControl w:val="0"/>
        <w:autoSpaceDE w:val="0"/>
        <w:autoSpaceDN w:val="0"/>
        <w:adjustRightInd w:val="0"/>
        <w:snapToGrid w:val="0"/>
        <w:spacing w:before="60" w:after="60" w:line="288" w:lineRule="auto"/>
        <w:jc w:val="both"/>
        <w:rPr>
          <w:rFonts w:ascii="Arial" w:eastAsia="Calibri" w:hAnsi="Arial" w:cs="Arial"/>
          <w:bCs/>
          <w:noProof/>
          <w:sz w:val="10"/>
          <w:szCs w:val="8"/>
          <w:u w:color="424448"/>
          <w:lang w:val="da-DK"/>
        </w:rPr>
      </w:pPr>
    </w:p>
    <w:p w14:paraId="32451CB9" w14:textId="77777777" w:rsidR="00C7592A" w:rsidRPr="004E4587" w:rsidRDefault="00C7592A" w:rsidP="009F3C1F">
      <w:pPr>
        <w:widowControl w:val="0"/>
        <w:autoSpaceDE w:val="0"/>
        <w:autoSpaceDN w:val="0"/>
        <w:adjustRightInd w:val="0"/>
        <w:snapToGrid w:val="0"/>
        <w:spacing w:before="60" w:after="60" w:line="288" w:lineRule="auto"/>
        <w:jc w:val="both"/>
        <w:rPr>
          <w:rFonts w:ascii="Arial" w:eastAsia="Calibri" w:hAnsi="Arial" w:cs="Arial"/>
          <w:bCs/>
          <w:noProof/>
          <w:sz w:val="20"/>
          <w:szCs w:val="18"/>
          <w:u w:color="424448"/>
          <w:lang w:val="da-DK"/>
        </w:rPr>
      </w:pPr>
      <w:r w:rsidRPr="004E4587">
        <w:rPr>
          <w:rFonts w:ascii="Arial" w:eastAsia="Calibri" w:hAnsi="Arial" w:cs="Arial"/>
          <w:bCs/>
          <w:noProof/>
          <w:sz w:val="20"/>
          <w:szCs w:val="18"/>
          <w:u w:color="424448"/>
          <w:lang w:val="da-DK"/>
        </w:rPr>
        <w:t>Kontaktoplysninger:</w:t>
      </w:r>
    </w:p>
    <w:p w14:paraId="206BA0A1" w14:textId="77777777" w:rsidR="00C7592A" w:rsidRPr="004E4587" w:rsidRDefault="00C7592A" w:rsidP="009F3C1F">
      <w:pPr>
        <w:widowControl w:val="0"/>
        <w:autoSpaceDE w:val="0"/>
        <w:autoSpaceDN w:val="0"/>
        <w:adjustRightInd w:val="0"/>
        <w:snapToGrid w:val="0"/>
        <w:spacing w:before="60" w:after="60" w:line="288" w:lineRule="auto"/>
        <w:jc w:val="both"/>
        <w:rPr>
          <w:rFonts w:ascii="Arial" w:eastAsia="Calibri" w:hAnsi="Arial" w:cs="Arial"/>
          <w:bCs/>
          <w:noProof/>
          <w:sz w:val="20"/>
          <w:szCs w:val="18"/>
          <w:u w:color="424448"/>
          <w:lang w:val="da-DK"/>
        </w:rPr>
      </w:pPr>
    </w:p>
    <w:p w14:paraId="5BFDF589" w14:textId="77777777" w:rsidR="00C7592A" w:rsidRPr="004E4587" w:rsidRDefault="00C7592A" w:rsidP="009F3C1F">
      <w:pPr>
        <w:widowControl w:val="0"/>
        <w:autoSpaceDE w:val="0"/>
        <w:autoSpaceDN w:val="0"/>
        <w:adjustRightInd w:val="0"/>
        <w:snapToGrid w:val="0"/>
        <w:spacing w:before="60" w:after="60" w:line="288" w:lineRule="auto"/>
        <w:jc w:val="both"/>
        <w:rPr>
          <w:rFonts w:ascii="Arial" w:eastAsia="Calibri" w:hAnsi="Arial" w:cs="Arial"/>
          <w:bCs/>
          <w:noProof/>
          <w:sz w:val="20"/>
          <w:szCs w:val="18"/>
          <w:u w:color="424448"/>
          <w:lang w:val="da-DK"/>
        </w:rPr>
      </w:pPr>
      <w:r w:rsidRPr="004E4587">
        <w:rPr>
          <w:rFonts w:ascii="Arial" w:eastAsia="Calibri" w:hAnsi="Arial" w:cs="Arial"/>
          <w:bCs/>
          <w:noProof/>
          <w:sz w:val="20"/>
          <w:szCs w:val="18"/>
          <w:u w:color="424448"/>
          <w:lang w:val="da-DK"/>
        </w:rPr>
        <w:t>Hvis De har spørgsmål vedrørende denne sikkerhedsrelaterede korrigerende handling, er De velkommen til at kontakte PENTAX Medical's repræsentant på:</w:t>
      </w:r>
    </w:p>
    <w:p w14:paraId="38C179B0" w14:textId="77777777" w:rsidR="00C7592A" w:rsidRPr="004E4587" w:rsidRDefault="00C7592A" w:rsidP="002B7487">
      <w:pPr>
        <w:widowControl w:val="0"/>
        <w:autoSpaceDE w:val="0"/>
        <w:autoSpaceDN w:val="0"/>
        <w:adjustRightInd w:val="0"/>
        <w:snapToGrid w:val="0"/>
        <w:spacing w:before="60" w:after="60" w:line="288" w:lineRule="auto"/>
        <w:rPr>
          <w:rFonts w:ascii="Arial" w:eastAsia="Calibri" w:hAnsi="Arial" w:cs="Arial"/>
          <w:bCs/>
          <w:noProof/>
          <w:sz w:val="20"/>
          <w:szCs w:val="18"/>
          <w:u w:color="424448"/>
          <w:lang w:val="da-DK"/>
        </w:rPr>
      </w:pPr>
    </w:p>
    <w:p w14:paraId="71662482" w14:textId="4B95333E" w:rsidR="00C7592A" w:rsidRPr="004E4587" w:rsidRDefault="00C7592A" w:rsidP="009F3C1F">
      <w:pPr>
        <w:widowControl w:val="0"/>
        <w:autoSpaceDE w:val="0"/>
        <w:autoSpaceDN w:val="0"/>
        <w:adjustRightInd w:val="0"/>
        <w:snapToGrid w:val="0"/>
        <w:spacing w:before="60" w:after="60" w:line="288" w:lineRule="auto"/>
        <w:jc w:val="both"/>
        <w:rPr>
          <w:rFonts w:ascii="Arial" w:eastAsia="Calibri" w:hAnsi="Arial" w:cs="Arial"/>
          <w:bCs/>
          <w:noProof/>
          <w:sz w:val="20"/>
          <w:szCs w:val="18"/>
          <w:highlight w:val="yellow"/>
          <w:u w:color="424448"/>
          <w:lang w:val="da-DK"/>
        </w:rPr>
      </w:pPr>
      <w:r w:rsidRPr="004E4587">
        <w:rPr>
          <w:rFonts w:ascii="Arial" w:eastAsia="Calibri" w:hAnsi="Arial" w:cs="Arial"/>
          <w:bCs/>
          <w:noProof/>
          <w:sz w:val="20"/>
          <w:szCs w:val="18"/>
          <w:highlight w:val="yellow"/>
          <w:u w:color="424448"/>
          <w:lang w:val="da-DK"/>
        </w:rPr>
        <w:t>Tlf.:</w:t>
      </w:r>
    </w:p>
    <w:p w14:paraId="76938BAE" w14:textId="35DBBE05" w:rsidR="00C7592A" w:rsidRPr="004E4587" w:rsidRDefault="00C7592A" w:rsidP="009F3C1F">
      <w:pPr>
        <w:widowControl w:val="0"/>
        <w:autoSpaceDE w:val="0"/>
        <w:autoSpaceDN w:val="0"/>
        <w:adjustRightInd w:val="0"/>
        <w:snapToGrid w:val="0"/>
        <w:spacing w:before="60" w:after="60" w:line="288" w:lineRule="auto"/>
        <w:jc w:val="both"/>
        <w:rPr>
          <w:rFonts w:ascii="Arial" w:eastAsia="Calibri" w:hAnsi="Arial" w:cs="Arial"/>
          <w:bCs/>
          <w:noProof/>
          <w:sz w:val="20"/>
          <w:szCs w:val="18"/>
          <w:u w:color="424448"/>
          <w:lang w:val="da-DK"/>
        </w:rPr>
      </w:pPr>
      <w:r w:rsidRPr="004E4587">
        <w:rPr>
          <w:rFonts w:ascii="Arial" w:eastAsia="Calibri" w:hAnsi="Arial" w:cs="Arial"/>
          <w:bCs/>
          <w:noProof/>
          <w:sz w:val="20"/>
          <w:szCs w:val="18"/>
          <w:highlight w:val="yellow"/>
          <w:u w:color="424448"/>
          <w:lang w:val="da-DK"/>
        </w:rPr>
        <w:t>E-mail:</w:t>
      </w:r>
    </w:p>
    <w:p w14:paraId="1562872D" w14:textId="77777777" w:rsidR="00C7592A" w:rsidRPr="004E4587" w:rsidRDefault="00C7592A" w:rsidP="009F3C1F">
      <w:pPr>
        <w:widowControl w:val="0"/>
        <w:autoSpaceDE w:val="0"/>
        <w:autoSpaceDN w:val="0"/>
        <w:adjustRightInd w:val="0"/>
        <w:snapToGrid w:val="0"/>
        <w:spacing w:before="60" w:after="60" w:line="288" w:lineRule="auto"/>
        <w:jc w:val="both"/>
        <w:rPr>
          <w:rFonts w:ascii="Arial" w:eastAsia="Calibri" w:hAnsi="Arial" w:cs="Arial"/>
          <w:bCs/>
          <w:noProof/>
          <w:sz w:val="20"/>
          <w:szCs w:val="18"/>
          <w:u w:color="424448"/>
          <w:lang w:val="da-DK"/>
        </w:rPr>
      </w:pPr>
    </w:p>
    <w:p w14:paraId="7FE891A6" w14:textId="77777777" w:rsidR="00C7592A" w:rsidRPr="004E4587" w:rsidRDefault="00C7592A" w:rsidP="009F3C1F">
      <w:pPr>
        <w:widowControl w:val="0"/>
        <w:autoSpaceDE w:val="0"/>
        <w:autoSpaceDN w:val="0"/>
        <w:adjustRightInd w:val="0"/>
        <w:snapToGrid w:val="0"/>
        <w:spacing w:before="60" w:after="60" w:line="288" w:lineRule="auto"/>
        <w:jc w:val="both"/>
        <w:rPr>
          <w:rFonts w:ascii="Arial" w:eastAsia="Calibri" w:hAnsi="Arial" w:cs="Arial"/>
          <w:bCs/>
          <w:noProof/>
          <w:sz w:val="20"/>
          <w:szCs w:val="18"/>
          <w:u w:color="424448"/>
          <w:lang w:val="da-DK"/>
        </w:rPr>
      </w:pPr>
      <w:r w:rsidRPr="004E4587">
        <w:rPr>
          <w:rFonts w:ascii="Arial" w:eastAsia="Calibri" w:hAnsi="Arial" w:cs="Arial"/>
          <w:bCs/>
          <w:noProof/>
          <w:sz w:val="20"/>
          <w:szCs w:val="18"/>
          <w:u w:color="424448"/>
          <w:lang w:val="da-DK"/>
        </w:rPr>
        <w:t>Med venlig hilsen</w:t>
      </w:r>
    </w:p>
    <w:p w14:paraId="18289860" w14:textId="77777777" w:rsidR="00C7592A" w:rsidRPr="004E4587" w:rsidRDefault="00C7592A" w:rsidP="009F3C1F">
      <w:pPr>
        <w:widowControl w:val="0"/>
        <w:autoSpaceDE w:val="0"/>
        <w:autoSpaceDN w:val="0"/>
        <w:adjustRightInd w:val="0"/>
        <w:snapToGrid w:val="0"/>
        <w:spacing w:before="60" w:after="60" w:line="288" w:lineRule="auto"/>
        <w:jc w:val="both"/>
        <w:rPr>
          <w:rFonts w:ascii="Arial" w:eastAsia="Calibri" w:hAnsi="Arial" w:cs="Arial"/>
          <w:bCs/>
          <w:noProof/>
          <w:sz w:val="20"/>
          <w:szCs w:val="18"/>
          <w:u w:color="424448"/>
          <w:lang w:val="da-DK"/>
        </w:rPr>
      </w:pPr>
    </w:p>
    <w:p w14:paraId="686A5325" w14:textId="77777777" w:rsidR="00C7592A" w:rsidRPr="004E4587" w:rsidRDefault="00C7592A" w:rsidP="009F3C1F">
      <w:pPr>
        <w:widowControl w:val="0"/>
        <w:autoSpaceDE w:val="0"/>
        <w:autoSpaceDN w:val="0"/>
        <w:adjustRightInd w:val="0"/>
        <w:snapToGrid w:val="0"/>
        <w:spacing w:before="60" w:after="60" w:line="288" w:lineRule="auto"/>
        <w:jc w:val="both"/>
        <w:rPr>
          <w:rFonts w:ascii="Arial" w:eastAsia="Calibri" w:hAnsi="Arial" w:cs="Arial"/>
          <w:bCs/>
          <w:noProof/>
          <w:sz w:val="20"/>
          <w:szCs w:val="18"/>
          <w:u w:color="424448"/>
          <w:lang w:val="da-DK"/>
        </w:rPr>
      </w:pPr>
      <w:r w:rsidRPr="004E4587">
        <w:rPr>
          <w:rFonts w:ascii="Arial" w:eastAsia="Calibri" w:hAnsi="Arial" w:cs="Arial"/>
          <w:bCs/>
          <w:noProof/>
          <w:sz w:val="20"/>
          <w:szCs w:val="18"/>
          <w:u w:color="424448"/>
          <w:lang w:val="da-DK"/>
        </w:rPr>
        <w:t>PENTAX Europe GmbH</w:t>
      </w:r>
    </w:p>
    <w:p w14:paraId="52049C17" w14:textId="77777777" w:rsidR="00C7592A" w:rsidRPr="004E4587" w:rsidRDefault="00C7592A" w:rsidP="009F3C1F">
      <w:pPr>
        <w:widowControl w:val="0"/>
        <w:autoSpaceDE w:val="0"/>
        <w:autoSpaceDN w:val="0"/>
        <w:adjustRightInd w:val="0"/>
        <w:snapToGrid w:val="0"/>
        <w:spacing w:before="60" w:after="60" w:line="288" w:lineRule="auto"/>
        <w:jc w:val="both"/>
        <w:rPr>
          <w:rFonts w:ascii="Arial" w:eastAsia="Calibri" w:hAnsi="Arial" w:cs="Arial"/>
          <w:bCs/>
          <w:noProof/>
          <w:sz w:val="20"/>
          <w:szCs w:val="18"/>
          <w:u w:color="424448"/>
          <w:lang w:val="da-DK"/>
        </w:rPr>
      </w:pPr>
      <w:r w:rsidRPr="004E4587">
        <w:rPr>
          <w:rFonts w:ascii="Arial" w:eastAsia="Calibri" w:hAnsi="Arial" w:cs="Arial"/>
          <w:bCs/>
          <w:noProof/>
          <w:sz w:val="20"/>
          <w:szCs w:val="18"/>
          <w:u w:color="424448"/>
          <w:lang w:val="da-DK"/>
        </w:rPr>
        <w:t>Dr. Stephan Lunau</w:t>
      </w:r>
    </w:p>
    <w:p w14:paraId="15E4FC8B" w14:textId="77777777" w:rsidR="00C7592A" w:rsidRPr="004E4587" w:rsidRDefault="00C7592A" w:rsidP="009F3C1F">
      <w:pPr>
        <w:spacing w:line="360" w:lineRule="auto"/>
        <w:jc w:val="both"/>
        <w:rPr>
          <w:rFonts w:ascii="Arial" w:hAnsi="Arial" w:cs="Arial"/>
          <w:sz w:val="20"/>
          <w:szCs w:val="20"/>
          <w:lang w:val="da-DK" w:eastAsia="ja-JP"/>
        </w:rPr>
      </w:pPr>
    </w:p>
    <w:p w14:paraId="0CB92057" w14:textId="77777777" w:rsidR="00C7592A" w:rsidRPr="004E4587" w:rsidRDefault="00C7592A" w:rsidP="009F3C1F">
      <w:pPr>
        <w:spacing w:line="360" w:lineRule="auto"/>
        <w:jc w:val="both"/>
        <w:rPr>
          <w:rFonts w:ascii="Arial" w:hAnsi="Arial" w:cs="Arial"/>
          <w:sz w:val="20"/>
          <w:szCs w:val="20"/>
          <w:lang w:val="da-DK" w:eastAsia="ja-JP"/>
        </w:rPr>
      </w:pPr>
      <w:r w:rsidRPr="004E4587">
        <w:rPr>
          <w:rFonts w:ascii="Arial" w:hAnsi="Arial" w:cs="Arial"/>
          <w:sz w:val="20"/>
          <w:szCs w:val="20"/>
          <w:lang w:val="da-DK"/>
        </w:rPr>
        <w:t>Leder for reguleringsmæssige spørgsmål EMEA</w:t>
      </w:r>
    </w:p>
    <w:p w14:paraId="4FBDE176" w14:textId="4A15A041" w:rsidR="00CB7836" w:rsidRPr="004E4587" w:rsidRDefault="00C7592A" w:rsidP="004E4587">
      <w:pPr>
        <w:spacing w:line="360" w:lineRule="auto"/>
        <w:jc w:val="both"/>
        <w:rPr>
          <w:rFonts w:ascii="Arial" w:hAnsi="Arial" w:cs="Arial"/>
          <w:sz w:val="20"/>
          <w:szCs w:val="20"/>
          <w:lang w:val="da-DK" w:eastAsia="ja-JP"/>
        </w:rPr>
      </w:pPr>
      <w:r w:rsidRPr="004E4587">
        <w:rPr>
          <w:rFonts w:ascii="Arial" w:hAnsi="Arial" w:cs="Arial"/>
          <w:sz w:val="20"/>
          <w:szCs w:val="20"/>
          <w:lang w:val="da-DK"/>
        </w:rPr>
        <w:t>Person med ansvar for overholdelse af regulering</w:t>
      </w:r>
    </w:p>
    <w:sectPr w:rsidR="00CB7836" w:rsidRPr="004E4587" w:rsidSect="0088036D">
      <w:footerReference w:type="default" r:id="rId11"/>
      <w:pgSz w:w="12240" w:h="15840"/>
      <w:pgMar w:top="90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300C4" w14:textId="77777777" w:rsidR="00D2569D" w:rsidRDefault="00D2569D">
      <w:r>
        <w:separator/>
      </w:r>
    </w:p>
  </w:endnote>
  <w:endnote w:type="continuationSeparator" w:id="0">
    <w:p w14:paraId="5B53488B" w14:textId="77777777" w:rsidR="00D2569D" w:rsidRDefault="00D2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LT Std 55">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 Inspira">
    <w:altName w:val="Calibri"/>
    <w:charset w:val="00"/>
    <w:family w:val="swiss"/>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6854" w14:textId="3A0C2E16" w:rsidR="009C78F9" w:rsidRPr="004E4587" w:rsidRDefault="009C78F9" w:rsidP="009C78F9">
    <w:pPr>
      <w:pStyle w:val="Sidefod"/>
      <w:jc w:val="center"/>
      <w:rPr>
        <w:sz w:val="20"/>
        <w:szCs w:val="20"/>
        <w:lang w:val="da-DK"/>
      </w:rPr>
    </w:pPr>
    <w:r w:rsidRPr="004E4587">
      <w:rPr>
        <w:sz w:val="20"/>
        <w:szCs w:val="20"/>
        <w:lang w:val="da-DK"/>
      </w:rPr>
      <w:t xml:space="preserve">Side </w:t>
    </w:r>
    <w:r w:rsidRPr="004E4587">
      <w:rPr>
        <w:rStyle w:val="Sidetal"/>
        <w:sz w:val="20"/>
        <w:szCs w:val="20"/>
      </w:rPr>
      <w:fldChar w:fldCharType="begin"/>
    </w:r>
    <w:r w:rsidRPr="004E4587">
      <w:rPr>
        <w:rStyle w:val="Sidetal"/>
        <w:noProof/>
        <w:sz w:val="20"/>
        <w:szCs w:val="20"/>
        <w:lang w:val="da-DK"/>
      </w:rPr>
      <w:instrText xml:space="preserve"> PAGE </w:instrText>
    </w:r>
    <w:r w:rsidRPr="004E4587">
      <w:rPr>
        <w:lang w:val="da-DK"/>
      </w:rPr>
      <w:fldChar w:fldCharType="separate"/>
    </w:r>
    <w:r w:rsidRPr="004E4587">
      <w:rPr>
        <w:rStyle w:val="Sidetal"/>
        <w:noProof/>
        <w:sz w:val="20"/>
        <w:szCs w:val="20"/>
        <w:lang w:val="da-DK"/>
      </w:rPr>
      <w:t>1</w:t>
    </w:r>
    <w:r w:rsidRPr="004E4587">
      <w:rPr>
        <w:lang w:val="da-DK"/>
      </w:rPr>
      <w:fldChar w:fldCharType="end"/>
    </w:r>
    <w:r w:rsidR="00CA1DC9">
      <w:rPr>
        <w:lang w:val="da-DK"/>
      </w:rPr>
      <w:t xml:space="preserve"> </w:t>
    </w:r>
    <w:r w:rsidRPr="004E4587">
      <w:rPr>
        <w:rStyle w:val="Sidetal"/>
        <w:sz w:val="20"/>
        <w:szCs w:val="20"/>
        <w:lang w:val="da-DK"/>
      </w:rPr>
      <w:t xml:space="preserve">af </w:t>
    </w:r>
    <w:r w:rsidRPr="004E4587">
      <w:rPr>
        <w:rStyle w:val="Sidetal"/>
        <w:sz w:val="20"/>
        <w:szCs w:val="20"/>
      </w:rPr>
      <w:fldChar w:fldCharType="begin"/>
    </w:r>
    <w:r w:rsidRPr="004E4587">
      <w:rPr>
        <w:rStyle w:val="Sidetal"/>
        <w:noProof/>
        <w:sz w:val="20"/>
        <w:szCs w:val="20"/>
        <w:lang w:val="da-DK"/>
      </w:rPr>
      <w:instrText xml:space="preserve"> NUMPAGES </w:instrText>
    </w:r>
    <w:r w:rsidRPr="004E4587">
      <w:rPr>
        <w:lang w:val="da-DK"/>
      </w:rPr>
      <w:fldChar w:fldCharType="separate"/>
    </w:r>
    <w:r w:rsidRPr="004E4587">
      <w:rPr>
        <w:rStyle w:val="Sidetal"/>
        <w:noProof/>
        <w:sz w:val="20"/>
        <w:szCs w:val="20"/>
        <w:lang w:val="da-DK"/>
      </w:rPr>
      <w:t>2</w:t>
    </w:r>
    <w:r w:rsidRPr="004E4587">
      <w:rPr>
        <w:lang w:val="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DA92C" w14:textId="77777777" w:rsidR="00D2569D" w:rsidRDefault="00D2569D">
      <w:r>
        <w:separator/>
      </w:r>
    </w:p>
  </w:footnote>
  <w:footnote w:type="continuationSeparator" w:id="0">
    <w:p w14:paraId="647CC483" w14:textId="77777777" w:rsidR="00D2569D" w:rsidRDefault="00D25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4AF2"/>
    <w:multiLevelType w:val="hybridMultilevel"/>
    <w:tmpl w:val="733AF628"/>
    <w:lvl w:ilvl="0" w:tplc="64628216">
      <w:start w:val="1"/>
      <w:numFmt w:val="bullet"/>
      <w:pStyle w:val="BodyText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00225"/>
    <w:multiLevelType w:val="hybridMultilevel"/>
    <w:tmpl w:val="0BD8B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F347F2"/>
    <w:multiLevelType w:val="hybridMultilevel"/>
    <w:tmpl w:val="829655CE"/>
    <w:lvl w:ilvl="0" w:tplc="B7B4E54A">
      <w:start w:val="1"/>
      <w:numFmt w:val="bullet"/>
      <w:lvlText w:val="o"/>
      <w:lvlJc w:val="left"/>
      <w:pPr>
        <w:ind w:left="720" w:hanging="360"/>
      </w:pPr>
      <w:rPr>
        <w:rFonts w:ascii="Courier New" w:hAnsi="Courier New" w:hint="default"/>
        <w:caps w:val="0"/>
        <w:strike w:val="0"/>
        <w:dstrike w:val="0"/>
        <w:vanish w:val="0"/>
        <w:color w:val="DA291C"/>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17C14"/>
    <w:multiLevelType w:val="hybridMultilevel"/>
    <w:tmpl w:val="9E6C27A4"/>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4" w15:restartNumberingAfterBreak="0">
    <w:nsid w:val="1A82198B"/>
    <w:multiLevelType w:val="hybridMultilevel"/>
    <w:tmpl w:val="40568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083906"/>
    <w:multiLevelType w:val="hybridMultilevel"/>
    <w:tmpl w:val="DAE40A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5F7484"/>
    <w:multiLevelType w:val="hybridMultilevel"/>
    <w:tmpl w:val="5C56B1A4"/>
    <w:lvl w:ilvl="0" w:tplc="831671C0">
      <w:start w:val="1"/>
      <w:numFmt w:val="bullet"/>
      <w:pStyle w:val="Numberlist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A03E5"/>
    <w:multiLevelType w:val="hybridMultilevel"/>
    <w:tmpl w:val="431E4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C5B38"/>
    <w:multiLevelType w:val="hybridMultilevel"/>
    <w:tmpl w:val="9BD48C64"/>
    <w:lvl w:ilvl="0" w:tplc="C6A2B8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32777A6"/>
    <w:multiLevelType w:val="hybridMultilevel"/>
    <w:tmpl w:val="ECCE6322"/>
    <w:lvl w:ilvl="0" w:tplc="B7B4E54A">
      <w:start w:val="1"/>
      <w:numFmt w:val="bullet"/>
      <w:lvlText w:val="o"/>
      <w:lvlJc w:val="left"/>
      <w:pPr>
        <w:ind w:left="720" w:hanging="360"/>
      </w:pPr>
      <w:rPr>
        <w:rFonts w:ascii="Courier New" w:hAnsi="Courier New" w:hint="default"/>
        <w:caps w:val="0"/>
        <w:strike w:val="0"/>
        <w:dstrike w:val="0"/>
        <w:vanish w:val="0"/>
        <w:color w:val="DA291C"/>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D24EC"/>
    <w:multiLevelType w:val="hybridMultilevel"/>
    <w:tmpl w:val="62306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959E0"/>
    <w:multiLevelType w:val="hybridMultilevel"/>
    <w:tmpl w:val="A184C5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BEF55D8"/>
    <w:multiLevelType w:val="hybridMultilevel"/>
    <w:tmpl w:val="A6080A64"/>
    <w:lvl w:ilvl="0" w:tplc="5A68ACB8">
      <w:start w:val="1"/>
      <w:numFmt w:val="bullet"/>
      <w:pStyle w:val="Numberlistbulletalpha"/>
      <w:lvlText w:val=""/>
      <w:lvlJc w:val="left"/>
      <w:pPr>
        <w:ind w:left="144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A66EF"/>
    <w:multiLevelType w:val="hybridMultilevel"/>
    <w:tmpl w:val="D494D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D20C6E"/>
    <w:multiLevelType w:val="hybridMultilevel"/>
    <w:tmpl w:val="9A9E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67F11"/>
    <w:multiLevelType w:val="hybridMultilevel"/>
    <w:tmpl w:val="0CBCD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512404"/>
    <w:multiLevelType w:val="hybridMultilevel"/>
    <w:tmpl w:val="A9B05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657632"/>
    <w:multiLevelType w:val="hybridMultilevel"/>
    <w:tmpl w:val="75409528"/>
    <w:lvl w:ilvl="0" w:tplc="90B623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69CAEEDA">
      <w:start w:val="1"/>
      <w:numFmt w:val="decimal"/>
      <w:lvlText w:val="(%3)"/>
      <w:lvlJc w:val="left"/>
      <w:pPr>
        <w:ind w:left="900" w:hanging="180"/>
      </w:pPr>
      <w:rPr>
        <w:rFonts w:hint="default"/>
      </w:rPr>
    </w:lvl>
    <w:lvl w:ilvl="3" w:tplc="CABACFB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2E7DB1"/>
    <w:multiLevelType w:val="hybridMultilevel"/>
    <w:tmpl w:val="973EC2FE"/>
    <w:lvl w:ilvl="0" w:tplc="B7B4E54A">
      <w:start w:val="1"/>
      <w:numFmt w:val="bullet"/>
      <w:lvlText w:val="o"/>
      <w:lvlJc w:val="left"/>
      <w:pPr>
        <w:ind w:left="720" w:hanging="360"/>
      </w:pPr>
      <w:rPr>
        <w:rFonts w:ascii="Courier New" w:hAnsi="Courier New" w:hint="default"/>
        <w:caps w:val="0"/>
        <w:strike w:val="0"/>
        <w:dstrike w:val="0"/>
        <w:vanish w:val="0"/>
        <w:color w:val="DA291C"/>
        <w:vertAlign w:val="baseline"/>
      </w:rPr>
    </w:lvl>
    <w:lvl w:ilvl="1" w:tplc="B7B4E54A">
      <w:start w:val="1"/>
      <w:numFmt w:val="bullet"/>
      <w:lvlText w:val="o"/>
      <w:lvlJc w:val="left"/>
      <w:pPr>
        <w:ind w:left="1440" w:hanging="360"/>
      </w:pPr>
      <w:rPr>
        <w:rFonts w:ascii="Courier New" w:hAnsi="Courier New" w:hint="default"/>
        <w:caps w:val="0"/>
        <w:strike w:val="0"/>
        <w:dstrike w:val="0"/>
        <w:vanish w:val="0"/>
        <w:color w:val="DA291C"/>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num>
  <w:num w:numId="4">
    <w:abstractNumId w:val="15"/>
  </w:num>
  <w:num w:numId="5">
    <w:abstractNumId w:val="8"/>
  </w:num>
  <w:num w:numId="6">
    <w:abstractNumId w:val="17"/>
  </w:num>
  <w:num w:numId="7">
    <w:abstractNumId w:val="10"/>
  </w:num>
  <w:num w:numId="8">
    <w:abstractNumId w:val="14"/>
  </w:num>
  <w:num w:numId="9">
    <w:abstractNumId w:val="7"/>
  </w:num>
  <w:num w:numId="10">
    <w:abstractNumId w:val="4"/>
  </w:num>
  <w:num w:numId="11">
    <w:abstractNumId w:val="6"/>
  </w:num>
  <w:num w:numId="12">
    <w:abstractNumId w:val="12"/>
  </w:num>
  <w:num w:numId="13">
    <w:abstractNumId w:val="0"/>
  </w:num>
  <w:num w:numId="14">
    <w:abstractNumId w:val="9"/>
  </w:num>
  <w:num w:numId="15">
    <w:abstractNumId w:val="18"/>
  </w:num>
  <w:num w:numId="16">
    <w:abstractNumId w:val="2"/>
  </w:num>
  <w:num w:numId="17">
    <w:abstractNumId w:val="11"/>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DC"/>
    <w:rsid w:val="00001104"/>
    <w:rsid w:val="0001259B"/>
    <w:rsid w:val="00015888"/>
    <w:rsid w:val="000302BD"/>
    <w:rsid w:val="000357E8"/>
    <w:rsid w:val="00037E7C"/>
    <w:rsid w:val="00041372"/>
    <w:rsid w:val="00043169"/>
    <w:rsid w:val="0006025D"/>
    <w:rsid w:val="00064F33"/>
    <w:rsid w:val="000662E9"/>
    <w:rsid w:val="000679DD"/>
    <w:rsid w:val="00085CD7"/>
    <w:rsid w:val="00095549"/>
    <w:rsid w:val="000A7A60"/>
    <w:rsid w:val="000E0523"/>
    <w:rsid w:val="001114D2"/>
    <w:rsid w:val="001166E0"/>
    <w:rsid w:val="00121FCD"/>
    <w:rsid w:val="00131154"/>
    <w:rsid w:val="0014744D"/>
    <w:rsid w:val="00156F78"/>
    <w:rsid w:val="0016414B"/>
    <w:rsid w:val="00164170"/>
    <w:rsid w:val="00164F84"/>
    <w:rsid w:val="00166007"/>
    <w:rsid w:val="0016611D"/>
    <w:rsid w:val="00180A57"/>
    <w:rsid w:val="001A7160"/>
    <w:rsid w:val="001C08A9"/>
    <w:rsid w:val="001C3691"/>
    <w:rsid w:val="001D26E8"/>
    <w:rsid w:val="001D5290"/>
    <w:rsid w:val="001E178F"/>
    <w:rsid w:val="001E2842"/>
    <w:rsid w:val="00203AF5"/>
    <w:rsid w:val="00211674"/>
    <w:rsid w:val="00212821"/>
    <w:rsid w:val="002238FB"/>
    <w:rsid w:val="00235C3F"/>
    <w:rsid w:val="002433CD"/>
    <w:rsid w:val="00247D08"/>
    <w:rsid w:val="00252ED2"/>
    <w:rsid w:val="002623F9"/>
    <w:rsid w:val="0027190A"/>
    <w:rsid w:val="00275076"/>
    <w:rsid w:val="00275A61"/>
    <w:rsid w:val="00275D44"/>
    <w:rsid w:val="00277B86"/>
    <w:rsid w:val="00287BBF"/>
    <w:rsid w:val="00291898"/>
    <w:rsid w:val="002B3197"/>
    <w:rsid w:val="002B479B"/>
    <w:rsid w:val="002B6255"/>
    <w:rsid w:val="002B7487"/>
    <w:rsid w:val="002E0D3E"/>
    <w:rsid w:val="002E1630"/>
    <w:rsid w:val="002F0D4E"/>
    <w:rsid w:val="002F7362"/>
    <w:rsid w:val="00301180"/>
    <w:rsid w:val="0031380D"/>
    <w:rsid w:val="00322DD3"/>
    <w:rsid w:val="00323EEC"/>
    <w:rsid w:val="003366D4"/>
    <w:rsid w:val="0034204C"/>
    <w:rsid w:val="00343974"/>
    <w:rsid w:val="00352F26"/>
    <w:rsid w:val="00367D46"/>
    <w:rsid w:val="00367ED6"/>
    <w:rsid w:val="003814D9"/>
    <w:rsid w:val="00382805"/>
    <w:rsid w:val="0038577A"/>
    <w:rsid w:val="00394B6C"/>
    <w:rsid w:val="003F59ED"/>
    <w:rsid w:val="00407013"/>
    <w:rsid w:val="004721F3"/>
    <w:rsid w:val="00476883"/>
    <w:rsid w:val="004923B1"/>
    <w:rsid w:val="00493AF5"/>
    <w:rsid w:val="004A35A4"/>
    <w:rsid w:val="004B121D"/>
    <w:rsid w:val="004B18A5"/>
    <w:rsid w:val="004B5DD0"/>
    <w:rsid w:val="004C197C"/>
    <w:rsid w:val="004D4445"/>
    <w:rsid w:val="004D7EC2"/>
    <w:rsid w:val="004E4587"/>
    <w:rsid w:val="004E54C4"/>
    <w:rsid w:val="004E5DAC"/>
    <w:rsid w:val="004F07A5"/>
    <w:rsid w:val="004F3240"/>
    <w:rsid w:val="004F6FF7"/>
    <w:rsid w:val="005236EE"/>
    <w:rsid w:val="00530849"/>
    <w:rsid w:val="0053439D"/>
    <w:rsid w:val="00536FAC"/>
    <w:rsid w:val="00540F73"/>
    <w:rsid w:val="00544118"/>
    <w:rsid w:val="005571D4"/>
    <w:rsid w:val="00567A60"/>
    <w:rsid w:val="00595394"/>
    <w:rsid w:val="005A20C0"/>
    <w:rsid w:val="005A3DA4"/>
    <w:rsid w:val="005C0AED"/>
    <w:rsid w:val="005E1F64"/>
    <w:rsid w:val="00602D0F"/>
    <w:rsid w:val="00611C4A"/>
    <w:rsid w:val="00630A30"/>
    <w:rsid w:val="006346F4"/>
    <w:rsid w:val="0063785D"/>
    <w:rsid w:val="00637EE8"/>
    <w:rsid w:val="006404F1"/>
    <w:rsid w:val="00655CFE"/>
    <w:rsid w:val="00661B0E"/>
    <w:rsid w:val="00663E02"/>
    <w:rsid w:val="00666980"/>
    <w:rsid w:val="006670F9"/>
    <w:rsid w:val="006711A1"/>
    <w:rsid w:val="00680A0D"/>
    <w:rsid w:val="006873A0"/>
    <w:rsid w:val="006A3AB3"/>
    <w:rsid w:val="006A45AB"/>
    <w:rsid w:val="006A5FBD"/>
    <w:rsid w:val="006B27AF"/>
    <w:rsid w:val="006B4FF2"/>
    <w:rsid w:val="006B74D9"/>
    <w:rsid w:val="006C0EC3"/>
    <w:rsid w:val="006E2DA5"/>
    <w:rsid w:val="00700C7D"/>
    <w:rsid w:val="0070191E"/>
    <w:rsid w:val="00705FF9"/>
    <w:rsid w:val="00720DD1"/>
    <w:rsid w:val="00721BD1"/>
    <w:rsid w:val="007230FC"/>
    <w:rsid w:val="00725570"/>
    <w:rsid w:val="00736FAE"/>
    <w:rsid w:val="007427DE"/>
    <w:rsid w:val="00755625"/>
    <w:rsid w:val="007712B7"/>
    <w:rsid w:val="007721DF"/>
    <w:rsid w:val="00775FF4"/>
    <w:rsid w:val="007850E4"/>
    <w:rsid w:val="00792CFD"/>
    <w:rsid w:val="007B0B66"/>
    <w:rsid w:val="007B575B"/>
    <w:rsid w:val="007C3C25"/>
    <w:rsid w:val="007D7B06"/>
    <w:rsid w:val="007F55B0"/>
    <w:rsid w:val="007F7177"/>
    <w:rsid w:val="00804316"/>
    <w:rsid w:val="00811BC3"/>
    <w:rsid w:val="008123C2"/>
    <w:rsid w:val="00815A23"/>
    <w:rsid w:val="0082189A"/>
    <w:rsid w:val="00822894"/>
    <w:rsid w:val="0083157F"/>
    <w:rsid w:val="00836611"/>
    <w:rsid w:val="00843BDE"/>
    <w:rsid w:val="00853E60"/>
    <w:rsid w:val="00855A1B"/>
    <w:rsid w:val="0085798B"/>
    <w:rsid w:val="00857A28"/>
    <w:rsid w:val="008747E9"/>
    <w:rsid w:val="00875671"/>
    <w:rsid w:val="0088036D"/>
    <w:rsid w:val="0088289C"/>
    <w:rsid w:val="00891451"/>
    <w:rsid w:val="008B1BD3"/>
    <w:rsid w:val="008E3F9E"/>
    <w:rsid w:val="008F234A"/>
    <w:rsid w:val="00913C5D"/>
    <w:rsid w:val="009145A4"/>
    <w:rsid w:val="009277C5"/>
    <w:rsid w:val="0093183C"/>
    <w:rsid w:val="00935B02"/>
    <w:rsid w:val="009447DD"/>
    <w:rsid w:val="009566E6"/>
    <w:rsid w:val="00971E76"/>
    <w:rsid w:val="00993A0C"/>
    <w:rsid w:val="009B62D3"/>
    <w:rsid w:val="009C78F9"/>
    <w:rsid w:val="009D1848"/>
    <w:rsid w:val="009D225B"/>
    <w:rsid w:val="009D7979"/>
    <w:rsid w:val="009E387E"/>
    <w:rsid w:val="009F072B"/>
    <w:rsid w:val="009F3C1F"/>
    <w:rsid w:val="009F7018"/>
    <w:rsid w:val="00A14BE3"/>
    <w:rsid w:val="00A17AFA"/>
    <w:rsid w:val="00A24DC5"/>
    <w:rsid w:val="00A3446A"/>
    <w:rsid w:val="00A42B68"/>
    <w:rsid w:val="00A478A2"/>
    <w:rsid w:val="00A86412"/>
    <w:rsid w:val="00A9392B"/>
    <w:rsid w:val="00AA4960"/>
    <w:rsid w:val="00AB1212"/>
    <w:rsid w:val="00AC7BDC"/>
    <w:rsid w:val="00AD34B5"/>
    <w:rsid w:val="00AD3AC7"/>
    <w:rsid w:val="00AF09D4"/>
    <w:rsid w:val="00B016A1"/>
    <w:rsid w:val="00B01E08"/>
    <w:rsid w:val="00B07C5F"/>
    <w:rsid w:val="00B35AFA"/>
    <w:rsid w:val="00B50C04"/>
    <w:rsid w:val="00B52F50"/>
    <w:rsid w:val="00B5383A"/>
    <w:rsid w:val="00B61AE1"/>
    <w:rsid w:val="00B64E09"/>
    <w:rsid w:val="00B66AF5"/>
    <w:rsid w:val="00B75775"/>
    <w:rsid w:val="00B7713D"/>
    <w:rsid w:val="00BB0048"/>
    <w:rsid w:val="00BB04D5"/>
    <w:rsid w:val="00BB22CD"/>
    <w:rsid w:val="00BC310F"/>
    <w:rsid w:val="00BE1CAE"/>
    <w:rsid w:val="00BE42B6"/>
    <w:rsid w:val="00BE6A34"/>
    <w:rsid w:val="00BE7977"/>
    <w:rsid w:val="00BF4875"/>
    <w:rsid w:val="00C1620D"/>
    <w:rsid w:val="00C247AB"/>
    <w:rsid w:val="00C24F33"/>
    <w:rsid w:val="00C30CEA"/>
    <w:rsid w:val="00C54923"/>
    <w:rsid w:val="00C6017B"/>
    <w:rsid w:val="00C6220A"/>
    <w:rsid w:val="00C64449"/>
    <w:rsid w:val="00C657E6"/>
    <w:rsid w:val="00C7592A"/>
    <w:rsid w:val="00C87199"/>
    <w:rsid w:val="00C9349B"/>
    <w:rsid w:val="00CA1DC9"/>
    <w:rsid w:val="00CA2BA6"/>
    <w:rsid w:val="00CA3C87"/>
    <w:rsid w:val="00CB0FFC"/>
    <w:rsid w:val="00CB7836"/>
    <w:rsid w:val="00CC041D"/>
    <w:rsid w:val="00CC6720"/>
    <w:rsid w:val="00CC7CE1"/>
    <w:rsid w:val="00CD5C89"/>
    <w:rsid w:val="00CE0D93"/>
    <w:rsid w:val="00CE2C33"/>
    <w:rsid w:val="00CE2CCB"/>
    <w:rsid w:val="00CF7E47"/>
    <w:rsid w:val="00D05153"/>
    <w:rsid w:val="00D16F64"/>
    <w:rsid w:val="00D17C3A"/>
    <w:rsid w:val="00D2569D"/>
    <w:rsid w:val="00D31271"/>
    <w:rsid w:val="00D36D50"/>
    <w:rsid w:val="00D52529"/>
    <w:rsid w:val="00D57784"/>
    <w:rsid w:val="00D677D1"/>
    <w:rsid w:val="00D743F0"/>
    <w:rsid w:val="00DC59C7"/>
    <w:rsid w:val="00DD79DF"/>
    <w:rsid w:val="00E074B9"/>
    <w:rsid w:val="00E131EE"/>
    <w:rsid w:val="00E243B8"/>
    <w:rsid w:val="00E30D23"/>
    <w:rsid w:val="00E35104"/>
    <w:rsid w:val="00E37945"/>
    <w:rsid w:val="00E42CE8"/>
    <w:rsid w:val="00E51839"/>
    <w:rsid w:val="00E60568"/>
    <w:rsid w:val="00E631D0"/>
    <w:rsid w:val="00E67A99"/>
    <w:rsid w:val="00E81581"/>
    <w:rsid w:val="00E83B07"/>
    <w:rsid w:val="00E945A5"/>
    <w:rsid w:val="00EA3F6E"/>
    <w:rsid w:val="00EA7BD2"/>
    <w:rsid w:val="00EB066F"/>
    <w:rsid w:val="00EB2424"/>
    <w:rsid w:val="00EC23E7"/>
    <w:rsid w:val="00EC6AF4"/>
    <w:rsid w:val="00EC7AB8"/>
    <w:rsid w:val="00ED5534"/>
    <w:rsid w:val="00EE110C"/>
    <w:rsid w:val="00EE522D"/>
    <w:rsid w:val="00EF2F5A"/>
    <w:rsid w:val="00F3211C"/>
    <w:rsid w:val="00F34349"/>
    <w:rsid w:val="00F34661"/>
    <w:rsid w:val="00F43E40"/>
    <w:rsid w:val="00F44463"/>
    <w:rsid w:val="00F634AE"/>
    <w:rsid w:val="00F77943"/>
    <w:rsid w:val="00F803C2"/>
    <w:rsid w:val="00F8153D"/>
    <w:rsid w:val="00F87870"/>
    <w:rsid w:val="00F93DA5"/>
    <w:rsid w:val="00F9482B"/>
    <w:rsid w:val="00FA046A"/>
    <w:rsid w:val="00FB3B19"/>
    <w:rsid w:val="00FC289C"/>
    <w:rsid w:val="00FD1E9C"/>
    <w:rsid w:val="00FD4FC2"/>
    <w:rsid w:val="00FD75B2"/>
    <w:rsid w:val="00FE0414"/>
    <w:rsid w:val="00FE0C22"/>
    <w:rsid w:val="00FF5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16334"/>
  <w15:chartTrackingRefBased/>
  <w15:docId w15:val="{14DD5B3C-A642-40E3-8831-33B38A76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804316"/>
    <w:pPr>
      <w:tabs>
        <w:tab w:val="center" w:pos="4320"/>
        <w:tab w:val="right" w:pos="8640"/>
      </w:tabs>
    </w:pPr>
  </w:style>
  <w:style w:type="paragraph" w:styleId="Sidefod">
    <w:name w:val="footer"/>
    <w:basedOn w:val="Normal"/>
    <w:rsid w:val="00804316"/>
    <w:pPr>
      <w:tabs>
        <w:tab w:val="center" w:pos="4320"/>
        <w:tab w:val="right" w:pos="8640"/>
      </w:tabs>
    </w:pPr>
  </w:style>
  <w:style w:type="table" w:styleId="Tabel-Gitter">
    <w:name w:val="Table Grid"/>
    <w:basedOn w:val="Tabel-Normal"/>
    <w:uiPriority w:val="59"/>
    <w:rsid w:val="0053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C3C25"/>
    <w:rPr>
      <w:color w:val="0000FF"/>
      <w:u w:val="single"/>
    </w:rPr>
  </w:style>
  <w:style w:type="paragraph" w:styleId="Dato">
    <w:name w:val="Date"/>
    <w:basedOn w:val="Normal"/>
    <w:next w:val="Normal"/>
    <w:rsid w:val="00637EE8"/>
  </w:style>
  <w:style w:type="character" w:styleId="Sidetal">
    <w:name w:val="page number"/>
    <w:basedOn w:val="Standardskrifttypeiafsnit"/>
    <w:rsid w:val="009C78F9"/>
    <w:rPr>
      <w:rFonts w:ascii="Times New Roman" w:hAnsi="Times New Roman"/>
    </w:rPr>
  </w:style>
  <w:style w:type="paragraph" w:styleId="Listeafsnit">
    <w:name w:val="List Paragraph"/>
    <w:basedOn w:val="Normal"/>
    <w:uiPriority w:val="34"/>
    <w:qFormat/>
    <w:rsid w:val="00AF09D4"/>
    <w:pPr>
      <w:spacing w:after="160" w:line="259" w:lineRule="auto"/>
      <w:ind w:left="720"/>
      <w:contextualSpacing/>
    </w:pPr>
    <w:rPr>
      <w:rFonts w:ascii="Calibri" w:eastAsia="Calibri" w:hAnsi="Calibri"/>
      <w:sz w:val="22"/>
      <w:szCs w:val="22"/>
    </w:rPr>
  </w:style>
  <w:style w:type="paragraph" w:styleId="Brdtekst">
    <w:name w:val="Body Text"/>
    <w:basedOn w:val="Normal"/>
    <w:link w:val="BrdtekstTegn"/>
    <w:qFormat/>
    <w:rsid w:val="00287BBF"/>
    <w:pPr>
      <w:spacing w:before="80" w:after="80" w:line="257" w:lineRule="auto"/>
      <w:ind w:left="360" w:right="144"/>
    </w:pPr>
    <w:rPr>
      <w:rFonts w:ascii="Univers LT Std 45 Light" w:hAnsi="Univers LT Std 45 Light" w:cs="Arial"/>
      <w:sz w:val="20"/>
      <w:szCs w:val="20"/>
    </w:rPr>
  </w:style>
  <w:style w:type="character" w:customStyle="1" w:styleId="BrdtekstTegn">
    <w:name w:val="Brødtekst Tegn"/>
    <w:link w:val="Brdtekst"/>
    <w:rsid w:val="00287BBF"/>
    <w:rPr>
      <w:rFonts w:ascii="Univers LT Std 45 Light" w:hAnsi="Univers LT Std 45 Light" w:cs="Arial"/>
    </w:rPr>
  </w:style>
  <w:style w:type="paragraph" w:customStyle="1" w:styleId="BodyTextbullet">
    <w:name w:val="Body Text bullet"/>
    <w:basedOn w:val="Brdtekst"/>
    <w:qFormat/>
    <w:rsid w:val="00287BBF"/>
    <w:pPr>
      <w:numPr>
        <w:numId w:val="13"/>
      </w:numPr>
    </w:pPr>
  </w:style>
  <w:style w:type="paragraph" w:customStyle="1" w:styleId="Numberlistbullet">
    <w:name w:val="Number list bullet"/>
    <w:basedOn w:val="Normal"/>
    <w:next w:val="Normal"/>
    <w:rsid w:val="00287BBF"/>
    <w:pPr>
      <w:numPr>
        <w:numId w:val="11"/>
      </w:numPr>
      <w:spacing w:before="80" w:after="80" w:line="257" w:lineRule="auto"/>
      <w:ind w:right="144"/>
    </w:pPr>
    <w:rPr>
      <w:rFonts w:ascii="Univers LT Std 45 Light" w:hAnsi="Univers LT Std 45 Light" w:cs="Arial"/>
      <w:sz w:val="20"/>
      <w:szCs w:val="20"/>
    </w:rPr>
  </w:style>
  <w:style w:type="paragraph" w:customStyle="1" w:styleId="Numberlistbulletalpha">
    <w:name w:val="Number list bullet alpha"/>
    <w:basedOn w:val="Numberlistbullet"/>
    <w:next w:val="Normal"/>
    <w:qFormat/>
    <w:rsid w:val="00287BBF"/>
    <w:pPr>
      <w:numPr>
        <w:numId w:val="12"/>
      </w:numPr>
      <w:ind w:left="1080"/>
    </w:pPr>
  </w:style>
  <w:style w:type="character" w:customStyle="1" w:styleId="Boldinline">
    <w:name w:val="Bold_inline"/>
    <w:rsid w:val="006404F1"/>
    <w:rPr>
      <w:rFonts w:ascii="Univers LT Std 55" w:hAnsi="Univers LT Std 55"/>
      <w:b/>
      <w:i w:val="0"/>
      <w:kern w:val="18"/>
      <w:sz w:val="20"/>
      <w:szCs w:val="20"/>
    </w:rPr>
  </w:style>
  <w:style w:type="paragraph" w:customStyle="1" w:styleId="Tabletext">
    <w:name w:val="Table text"/>
    <w:basedOn w:val="Normal"/>
    <w:qFormat/>
    <w:rsid w:val="006404F1"/>
    <w:pPr>
      <w:tabs>
        <w:tab w:val="left" w:pos="576"/>
      </w:tabs>
      <w:spacing w:before="80" w:after="80" w:line="257" w:lineRule="auto"/>
      <w:ind w:right="144"/>
    </w:pPr>
    <w:rPr>
      <w:rFonts w:ascii="Univers LT Std 45 Light" w:hAnsi="Univers LT Std 45 Light"/>
      <w:sz w:val="20"/>
    </w:rPr>
  </w:style>
  <w:style w:type="paragraph" w:styleId="Markeringsbobletekst">
    <w:name w:val="Balloon Text"/>
    <w:basedOn w:val="Normal"/>
    <w:link w:val="MarkeringsbobletekstTegn"/>
    <w:rsid w:val="00843BDE"/>
    <w:rPr>
      <w:rFonts w:ascii="Segoe UI" w:hAnsi="Segoe UI" w:cs="Segoe UI"/>
      <w:sz w:val="18"/>
      <w:szCs w:val="18"/>
    </w:rPr>
  </w:style>
  <w:style w:type="character" w:customStyle="1" w:styleId="MarkeringsbobletekstTegn">
    <w:name w:val="Markeringsbobletekst Tegn"/>
    <w:link w:val="Markeringsbobletekst"/>
    <w:rsid w:val="00843BDE"/>
    <w:rPr>
      <w:rFonts w:ascii="Segoe UI" w:hAnsi="Segoe UI" w:cs="Segoe UI"/>
      <w:sz w:val="18"/>
      <w:szCs w:val="18"/>
    </w:rPr>
  </w:style>
  <w:style w:type="character" w:styleId="Kommentarhenvisning">
    <w:name w:val="annotation reference"/>
    <w:uiPriority w:val="99"/>
    <w:rsid w:val="002B3197"/>
    <w:rPr>
      <w:sz w:val="16"/>
      <w:szCs w:val="16"/>
    </w:rPr>
  </w:style>
  <w:style w:type="paragraph" w:styleId="Kommentartekst">
    <w:name w:val="annotation text"/>
    <w:basedOn w:val="Normal"/>
    <w:link w:val="KommentartekstTegn"/>
    <w:uiPriority w:val="99"/>
    <w:rsid w:val="002B3197"/>
    <w:rPr>
      <w:sz w:val="20"/>
      <w:szCs w:val="20"/>
    </w:rPr>
  </w:style>
  <w:style w:type="character" w:customStyle="1" w:styleId="KommentartekstTegn">
    <w:name w:val="Kommentartekst Tegn"/>
    <w:basedOn w:val="Standardskrifttypeiafsnit"/>
    <w:link w:val="Kommentartekst"/>
    <w:uiPriority w:val="99"/>
    <w:rsid w:val="002B3197"/>
    <w:rPr>
      <w:rFonts w:ascii="Times New Roman" w:hAnsi="Times New Roman"/>
    </w:rPr>
  </w:style>
  <w:style w:type="paragraph" w:styleId="Kommentaremne">
    <w:name w:val="annotation subject"/>
    <w:basedOn w:val="Kommentartekst"/>
    <w:next w:val="Kommentartekst"/>
    <w:link w:val="KommentaremneTegn"/>
    <w:rsid w:val="002B3197"/>
    <w:rPr>
      <w:b/>
      <w:bCs/>
    </w:rPr>
  </w:style>
  <w:style w:type="character" w:customStyle="1" w:styleId="KommentaremneTegn">
    <w:name w:val="Kommentaremne Tegn"/>
    <w:link w:val="Kommentaremne"/>
    <w:rsid w:val="002B3197"/>
    <w:rPr>
      <w:b/>
      <w:bCs/>
    </w:rPr>
  </w:style>
  <w:style w:type="paragraph" w:styleId="Korrektur">
    <w:name w:val="Revision"/>
    <w:hidden/>
    <w:uiPriority w:val="99"/>
    <w:semiHidden/>
    <w:rsid w:val="000E0523"/>
    <w:rPr>
      <w:sz w:val="24"/>
      <w:szCs w:val="24"/>
    </w:rPr>
  </w:style>
  <w:style w:type="paragraph" w:customStyle="1" w:styleId="SampleLetter">
    <w:name w:val="SampleLetter"/>
    <w:rsid w:val="0038577A"/>
    <w:pPr>
      <w:ind w:left="720"/>
    </w:pPr>
    <w:rPr>
      <w:rFonts w:ascii="GE Inspira" w:eastAsia="Times New Roman" w:hAnsi="GE Inspira"/>
    </w:rPr>
  </w:style>
  <w:style w:type="character" w:customStyle="1" w:styleId="SidehovedTegn">
    <w:name w:val="Sidehoved Tegn"/>
    <w:basedOn w:val="Standardskrifttypeiafsnit"/>
    <w:link w:val="Sidehoved"/>
    <w:uiPriority w:val="99"/>
    <w:rsid w:val="00C7592A"/>
    <w:rPr>
      <w:sz w:val="24"/>
      <w:szCs w:val="24"/>
    </w:rPr>
  </w:style>
  <w:style w:type="paragraph" w:customStyle="1" w:styleId="Default">
    <w:name w:val="Default"/>
    <w:rsid w:val="00C7592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2297">
      <w:bodyDiv w:val="1"/>
      <w:marLeft w:val="0"/>
      <w:marRight w:val="0"/>
      <w:marTop w:val="0"/>
      <w:marBottom w:val="0"/>
      <w:divBdr>
        <w:top w:val="none" w:sz="0" w:space="0" w:color="auto"/>
        <w:left w:val="none" w:sz="0" w:space="0" w:color="auto"/>
        <w:bottom w:val="none" w:sz="0" w:space="0" w:color="auto"/>
        <w:right w:val="none" w:sz="0" w:space="0" w:color="auto"/>
      </w:divBdr>
    </w:div>
    <w:div w:id="20069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3AD55996B60494DA2AE10822D7E9B31" ma:contentTypeVersion="13" ma:contentTypeDescription="新しいドキュメントを作成します。" ma:contentTypeScope="" ma:versionID="a4c6015365fb8bfdcffcb5a036ea7d1d">
  <xsd:schema xmlns:xsd="http://www.w3.org/2001/XMLSchema" xmlns:xs="http://www.w3.org/2001/XMLSchema" xmlns:p="http://schemas.microsoft.com/office/2006/metadata/properties" xmlns:ns3="63849c60-4c54-46c0-aafe-29b67e15db69" xmlns:ns4="59ff19c9-7c2b-4bb8-ac89-5ac97924cd7b" targetNamespace="http://schemas.microsoft.com/office/2006/metadata/properties" ma:root="true" ma:fieldsID="7f0321d351cba529164ca3d4aa3f4e54" ns3:_="" ns4:_="">
    <xsd:import namespace="63849c60-4c54-46c0-aafe-29b67e15db69"/>
    <xsd:import namespace="59ff19c9-7c2b-4bb8-ac89-5ac97924cd7b"/>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49c60-4c54-46c0-aafe-29b67e15db69" elementFormDefault="qualified">
    <xsd:import namespace="http://schemas.microsoft.com/office/2006/documentManagement/types"/>
    <xsd:import namespace="http://schemas.microsoft.com/office/infopath/2007/PartnerControls"/>
    <xsd:element name="SharedWithDetails" ma:index="8" nillable="true" ma:displayName="共有相手の詳細情報" ma:description="" ma:internalName="SharedWithDetails" ma:readOnly="true">
      <xsd:simpleType>
        <xsd:restriction base="dms:Note">
          <xsd:maxLength value="255"/>
        </xsd:restriction>
      </xsd:simpleType>
    </xsd:element>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ff19c9-7c2b-4bb8-ac89-5ac97924cd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925FF-8526-41F2-99AA-9CB669887C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6E36FF-0FC2-4D9F-B51A-1461A9D9919E}">
  <ds:schemaRefs>
    <ds:schemaRef ds:uri="http://schemas.microsoft.com/sharepoint/v3/contenttype/forms"/>
  </ds:schemaRefs>
</ds:datastoreItem>
</file>

<file path=customXml/itemProps3.xml><?xml version="1.0" encoding="utf-8"?>
<ds:datastoreItem xmlns:ds="http://schemas.openxmlformats.org/officeDocument/2006/customXml" ds:itemID="{6EEF9053-FE45-4FA6-B5F3-AFA8B1A75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49c60-4c54-46c0-aafe-29b67e15db69"/>
    <ds:schemaRef ds:uri="59ff19c9-7c2b-4bb8-ac89-5ac97924c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2422</Characters>
  <Application>Microsoft Office Word</Application>
  <DocSecurity>0</DocSecurity>
  <Lines>20</Lines>
  <Paragraphs>5</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Commercial Invoice</vt:lpstr>
      <vt:lpstr>Commercial Invoice</vt:lpstr>
      <vt:lpstr>Commercial Invoice</vt:lpstr>
    </vt:vector>
  </TitlesOfParts>
  <Company>Pentax Precission Instr Corp</Company>
  <LinksUpToDate>false</LinksUpToDate>
  <CharactersWithSpaces>2813</CharactersWithSpaces>
  <SharedDoc>false</SharedDoc>
  <HLinks>
    <vt:vector size="12" baseType="variant">
      <vt:variant>
        <vt:i4>917558</vt:i4>
      </vt:variant>
      <vt:variant>
        <vt:i4>3</vt:i4>
      </vt:variant>
      <vt:variant>
        <vt:i4>0</vt:i4>
      </vt:variant>
      <vt:variant>
        <vt:i4>5</vt:i4>
      </vt:variant>
      <vt:variant>
        <vt:lpwstr>mailto:customeradvisories@pentaxmedical.com</vt:lpwstr>
      </vt:variant>
      <vt:variant>
        <vt:lpwstr/>
      </vt:variant>
      <vt:variant>
        <vt:i4>6488141</vt:i4>
      </vt:variant>
      <vt:variant>
        <vt:i4>0</vt:i4>
      </vt:variant>
      <vt:variant>
        <vt:i4>0</vt:i4>
      </vt:variant>
      <vt:variant>
        <vt:i4>5</vt:i4>
      </vt:variant>
      <vt:variant>
        <vt:lpwstr>mailto:vigilance@pentaxmedical.com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Invoice</dc:title>
  <dc:subject/>
  <dc:creator>Pentax</dc:creator>
  <cp:keywords/>
  <dc:description/>
  <cp:lastModifiedBy>Rebecca Elnif Andersen</cp:lastModifiedBy>
  <cp:revision>2</cp:revision>
  <cp:lastPrinted>2012-02-23T18:44:00Z</cp:lastPrinted>
  <dcterms:created xsi:type="dcterms:W3CDTF">2021-09-15T11:59:00Z</dcterms:created>
  <dcterms:modified xsi:type="dcterms:W3CDTF">2021-09-15T11:59:00Z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0x01010013AD55996B60494DA2AE10822D7E9B31</vt:lpwstr>
  </property>
</Properties>
</file>